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93" w14:textId="7AC03AA7" w:rsidR="009742EB" w:rsidRDefault="00544177" w:rsidP="0083088C">
      <w:pPr>
        <w:shd w:val="clear" w:color="auto" w:fill="FFFFFF"/>
        <w:jc w:val="right"/>
        <w:rPr>
          <w:rFonts w:ascii="Aptos" w:eastAsia="Times New Roman" w:hAnsi="Aptos" w:cs="Arial"/>
          <w:b/>
          <w:bCs/>
          <w:color w:val="EE0000"/>
          <w:kern w:val="0"/>
          <w:sz w:val="20"/>
          <w:szCs w:val="20"/>
          <w:lang w:bidi="th-TH"/>
          <w14:ligatures w14:val="none"/>
        </w:rPr>
      </w:pPr>
      <w:r>
        <w:rPr>
          <w:rFonts w:ascii="Aptos" w:eastAsia="Times New Roman" w:hAnsi="Aptos" w:cs="Arial"/>
          <w:b/>
          <w:bCs/>
          <w:color w:val="EE0000"/>
          <w:kern w:val="0"/>
          <w:sz w:val="20"/>
          <w:szCs w:val="20"/>
          <w:lang w:bidi="th-TH"/>
          <w14:ligatures w14:val="none"/>
        </w:rPr>
        <w:t>PRESS</w:t>
      </w:r>
      <w:r w:rsidR="009742EB" w:rsidRPr="009742EB">
        <w:rPr>
          <w:rFonts w:ascii="Aptos" w:eastAsia="Times New Roman" w:hAnsi="Aptos" w:cs="Arial"/>
          <w:b/>
          <w:bCs/>
          <w:color w:val="EE0000"/>
          <w:kern w:val="0"/>
          <w:sz w:val="20"/>
          <w:szCs w:val="20"/>
          <w:lang w:bidi="th-TH"/>
          <w14:ligatures w14:val="none"/>
        </w:rPr>
        <w:t xml:space="preserve"> RELEASE</w:t>
      </w:r>
      <w:r w:rsidR="00822903">
        <w:rPr>
          <w:rFonts w:ascii="Aptos" w:eastAsia="Times New Roman" w:hAnsi="Aptos" w:cs="Arial"/>
          <w:b/>
          <w:bCs/>
          <w:color w:val="EE0000"/>
          <w:kern w:val="0"/>
          <w:sz w:val="20"/>
          <w:szCs w:val="20"/>
          <w:lang w:bidi="th-TH"/>
          <w14:ligatures w14:val="none"/>
        </w:rPr>
        <w:t xml:space="preserve"> (Please scroll down for English)</w:t>
      </w:r>
    </w:p>
    <w:p w14:paraId="6CD3560B" w14:textId="3045B80A" w:rsidR="0083088C" w:rsidRDefault="00822903" w:rsidP="0083088C">
      <w:pPr>
        <w:shd w:val="clear" w:color="auto" w:fill="FFFFFF"/>
        <w:ind w:left="5040" w:hanging="5040"/>
        <w:jc w:val="right"/>
        <w:rPr>
          <w:rFonts w:ascii="Aptos" w:hAnsi="Aptos" w:cs="Calibri"/>
          <w:color w:val="222222"/>
          <w:sz w:val="16"/>
          <w:szCs w:val="16"/>
        </w:rPr>
      </w:pPr>
      <w:r>
        <w:rPr>
          <w:rStyle w:val="Strong"/>
          <w:rFonts w:ascii="Aptos" w:hAnsi="Aptos" w:cs="Calibri"/>
          <w:color w:val="222222"/>
          <w:sz w:val="16"/>
          <w:szCs w:val="16"/>
        </w:rPr>
        <w:t xml:space="preserve"> </w:t>
      </w:r>
      <w:r w:rsidR="0083088C" w:rsidRPr="0083088C">
        <w:rPr>
          <w:rStyle w:val="Strong"/>
          <w:rFonts w:ascii="Aptos" w:hAnsi="Aptos" w:cs="Calibri"/>
          <w:color w:val="222222"/>
          <w:sz w:val="16"/>
          <w:szCs w:val="16"/>
        </w:rPr>
        <w:t>For more information, please contact:</w:t>
      </w:r>
      <w:hyperlink r:id="rId7" w:history="1">
        <w:r w:rsidR="0083088C" w:rsidRPr="00464AE3">
          <w:rPr>
            <w:rStyle w:val="Hyperlink"/>
            <w:rFonts w:ascii="Aptos" w:hAnsi="Aptos" w:cs="Calibri"/>
            <w:sz w:val="16"/>
            <w:szCs w:val="16"/>
          </w:rPr>
          <w:t>hello@100tonsonfoundation.org</w:t>
        </w:r>
      </w:hyperlink>
      <w:r w:rsidR="0083088C" w:rsidRPr="0083088C">
        <w:rPr>
          <w:rFonts w:ascii="Aptos" w:hAnsi="Aptos" w:cs="Calibri"/>
          <w:color w:val="222222"/>
          <w:sz w:val="16"/>
          <w:szCs w:val="16"/>
        </w:rPr>
        <w:t> or </w:t>
      </w:r>
    </w:p>
    <w:p w14:paraId="6584507A" w14:textId="707C1D3B" w:rsidR="0083088C" w:rsidRPr="0083088C" w:rsidRDefault="0083088C" w:rsidP="0083088C">
      <w:pPr>
        <w:shd w:val="clear" w:color="auto" w:fill="FFFFFF"/>
        <w:ind w:left="5040" w:hanging="5040"/>
        <w:jc w:val="right"/>
        <w:rPr>
          <w:rFonts w:ascii="Aptos" w:hAnsi="Aptos" w:cs="Calibri"/>
          <w:color w:val="222222"/>
          <w:sz w:val="16"/>
          <w:szCs w:val="16"/>
        </w:rPr>
      </w:pPr>
      <w:r w:rsidRPr="00544177">
        <w:rPr>
          <w:rStyle w:val="Strong"/>
          <w:rFonts w:ascii="Aptos" w:hAnsi="Aptos" w:cs="Calibri"/>
          <w:b w:val="0"/>
          <w:bCs w:val="0"/>
          <w:color w:val="222222"/>
          <w:sz w:val="16"/>
          <w:szCs w:val="16"/>
        </w:rPr>
        <w:t>Manie</w:t>
      </w:r>
      <w:r w:rsidR="00544177" w:rsidRPr="00544177">
        <w:rPr>
          <w:rFonts w:ascii="Aptos" w:hAnsi="Aptos" w:cs="Calibri"/>
          <w:color w:val="222222"/>
          <w:sz w:val="16"/>
          <w:szCs w:val="16"/>
        </w:rPr>
        <w:t>-</w:t>
      </w:r>
      <w:r w:rsidRPr="00544177">
        <w:rPr>
          <w:rFonts w:ascii="Aptos" w:hAnsi="Aptos" w:cs="Calibri"/>
          <w:color w:val="222222"/>
          <w:sz w:val="16"/>
          <w:szCs w:val="16"/>
        </w:rPr>
        <w:t xml:space="preserve"> </w:t>
      </w:r>
      <w:r w:rsidRPr="0083088C">
        <w:rPr>
          <w:rFonts w:ascii="Aptos" w:hAnsi="Aptos" w:cs="Calibri"/>
          <w:color w:val="222222"/>
          <w:sz w:val="16"/>
          <w:szCs w:val="16"/>
        </w:rPr>
        <w:t>Foundation Manager</w:t>
      </w:r>
      <w:r w:rsidR="00544177">
        <w:rPr>
          <w:rFonts w:ascii="Aptos" w:hAnsi="Aptos" w:cs="Calibri"/>
          <w:color w:val="222222"/>
          <w:sz w:val="16"/>
          <w:szCs w:val="16"/>
        </w:rPr>
        <w:t xml:space="preserve"> at</w:t>
      </w:r>
      <w:r w:rsidRPr="0083088C">
        <w:rPr>
          <w:rFonts w:ascii="Aptos" w:hAnsi="Aptos" w:cs="Calibri"/>
          <w:color w:val="222222"/>
          <w:sz w:val="16"/>
          <w:szCs w:val="16"/>
        </w:rPr>
        <w:t xml:space="preserve"> </w:t>
      </w:r>
      <w:r w:rsidR="000E014B" w:rsidRPr="007A4A8E">
        <w:rPr>
          <w:rFonts w:asciiTheme="minorBidi" w:hAnsiTheme="minorBidi"/>
          <w:color w:val="222222"/>
        </w:rPr>
        <w:t xml:space="preserve">+66 </w:t>
      </w:r>
      <w:r w:rsidR="000E014B">
        <w:rPr>
          <w:rFonts w:asciiTheme="minorBidi" w:hAnsiTheme="minorBidi"/>
          <w:color w:val="222222"/>
        </w:rPr>
        <w:t>98</w:t>
      </w:r>
      <w:r w:rsidR="000E014B" w:rsidRPr="007A4A8E">
        <w:rPr>
          <w:rFonts w:asciiTheme="minorBidi" w:hAnsiTheme="minorBidi"/>
          <w:color w:val="222222"/>
        </w:rPr>
        <w:t xml:space="preserve"> </w:t>
      </w:r>
      <w:r w:rsidR="000E014B">
        <w:rPr>
          <w:rFonts w:asciiTheme="minorBidi" w:hAnsiTheme="minorBidi"/>
          <w:color w:val="222222"/>
        </w:rPr>
        <w:t>789</w:t>
      </w:r>
      <w:r w:rsidR="000E014B" w:rsidRPr="007A4A8E">
        <w:rPr>
          <w:rFonts w:asciiTheme="minorBidi" w:hAnsiTheme="minorBidi"/>
          <w:color w:val="222222"/>
        </w:rPr>
        <w:t xml:space="preserve"> </w:t>
      </w:r>
      <w:r w:rsidR="000E014B">
        <w:rPr>
          <w:rFonts w:asciiTheme="minorBidi" w:hAnsiTheme="minorBidi"/>
          <w:color w:val="222222"/>
        </w:rPr>
        <w:t>6100</w:t>
      </w:r>
      <w:r w:rsidR="000E014B" w:rsidRPr="007A4A8E">
        <w:rPr>
          <w:rFonts w:asciiTheme="minorBidi" w:hAnsiTheme="minorBidi"/>
          <w:color w:val="222222"/>
        </w:rPr>
        <w:t xml:space="preserve"> </w:t>
      </w:r>
      <w:r w:rsidRPr="0083088C">
        <w:rPr>
          <w:rFonts w:ascii="Aptos" w:hAnsi="Aptos" w:cs="Calibri"/>
          <w:color w:val="222222"/>
          <w:sz w:val="16"/>
          <w:szCs w:val="16"/>
        </w:rPr>
        <w:t>(TH)</w:t>
      </w:r>
    </w:p>
    <w:p w14:paraId="2A6D353D" w14:textId="77777777" w:rsidR="0083088C" w:rsidRPr="009742EB" w:rsidRDefault="0083088C" w:rsidP="0083088C">
      <w:pPr>
        <w:shd w:val="clear" w:color="auto" w:fill="FFFFFF"/>
        <w:jc w:val="right"/>
        <w:rPr>
          <w:rFonts w:ascii="Aptos" w:eastAsia="Times New Roman" w:hAnsi="Aptos" w:cs="Arial"/>
          <w:color w:val="222222"/>
          <w:kern w:val="0"/>
          <w:sz w:val="20"/>
          <w:szCs w:val="20"/>
          <w:lang w:bidi="th-TH"/>
          <w14:ligatures w14:val="none"/>
        </w:rPr>
      </w:pPr>
    </w:p>
    <w:p w14:paraId="0864F7C2" w14:textId="77777777" w:rsidR="00822903" w:rsidRPr="00822903" w:rsidRDefault="00822903" w:rsidP="00822903">
      <w:pPr>
        <w:jc w:val="both"/>
        <w:rPr>
          <w:rFonts w:ascii="CordiaUPC" w:eastAsia="Browallia New" w:hAnsi="CordiaUPC" w:cs="CordiaUPC" w:hint="cs"/>
          <w:b/>
          <w:bCs/>
          <w:sz w:val="32"/>
          <w:szCs w:val="32"/>
        </w:rPr>
      </w:pPr>
      <w:proofErr w:type="spellStart"/>
      <w:r w:rsidRPr="00822903">
        <w:rPr>
          <w:rFonts w:ascii="CordiaUPC" w:eastAsia="Browallia New" w:hAnsi="CordiaUPC" w:cs="CordiaUPC" w:hint="cs"/>
          <w:b/>
          <w:bCs/>
          <w:sz w:val="32"/>
          <w:szCs w:val="32"/>
        </w:rPr>
        <w:t>อารยา</w:t>
      </w:r>
      <w:proofErr w:type="spellEnd"/>
      <w:r w:rsidRPr="00822903">
        <w:rPr>
          <w:rFonts w:ascii="CordiaUPC" w:eastAsia="Browallia New" w:hAnsi="CordiaUPC" w:cs="CordiaUPC" w:hint="cs"/>
          <w:b/>
          <w:bCs/>
          <w:sz w:val="32"/>
          <w:szCs w:val="32"/>
        </w:rPr>
        <w:t xml:space="preserve"> </w:t>
      </w:r>
      <w:proofErr w:type="spellStart"/>
      <w:r w:rsidRPr="00822903">
        <w:rPr>
          <w:rFonts w:ascii="CordiaUPC" w:eastAsia="Browallia New" w:hAnsi="CordiaUPC" w:cs="CordiaUPC" w:hint="cs"/>
          <w:b/>
          <w:bCs/>
          <w:sz w:val="32"/>
          <w:szCs w:val="32"/>
        </w:rPr>
        <w:t>ราษฎร์จำเริญสุข</w:t>
      </w:r>
      <w:proofErr w:type="spellEnd"/>
      <w:r w:rsidRPr="00822903">
        <w:rPr>
          <w:rFonts w:ascii="CordiaUPC" w:eastAsia="Browallia New" w:hAnsi="CordiaUPC" w:cs="CordiaUPC" w:hint="cs"/>
          <w:b/>
          <w:bCs/>
          <w:sz w:val="32"/>
          <w:szCs w:val="32"/>
        </w:rPr>
        <w:t xml:space="preserve">: </w:t>
      </w:r>
      <w:proofErr w:type="spellStart"/>
      <w:r w:rsidRPr="00822903">
        <w:rPr>
          <w:rFonts w:ascii="CordiaUPC" w:eastAsia="Browallia New" w:hAnsi="CordiaUPC" w:cs="CordiaUPC" w:hint="cs"/>
          <w:b/>
          <w:bCs/>
          <w:sz w:val="32"/>
          <w:szCs w:val="32"/>
        </w:rPr>
        <w:t>บางสิ่งส่วนในวันข้างหน้า</w:t>
      </w:r>
      <w:proofErr w:type="spellEnd"/>
    </w:p>
    <w:p w14:paraId="248174F7" w14:textId="77777777" w:rsidR="00822903" w:rsidRPr="00822903" w:rsidRDefault="00822903" w:rsidP="00822903">
      <w:pPr>
        <w:jc w:val="both"/>
        <w:rPr>
          <w:rFonts w:ascii="CordiaUPC" w:eastAsia="Browallia New" w:hAnsi="CordiaUPC" w:cs="CordiaUPC" w:hint="cs"/>
          <w:sz w:val="32"/>
          <w:szCs w:val="32"/>
        </w:rPr>
      </w:pPr>
      <w:proofErr w:type="spellStart"/>
      <w:r w:rsidRPr="00822903">
        <w:rPr>
          <w:rFonts w:ascii="CordiaUPC" w:eastAsia="Browallia New" w:hAnsi="CordiaUPC" w:cs="CordiaUPC" w:hint="cs"/>
          <w:sz w:val="32"/>
          <w:szCs w:val="32"/>
        </w:rPr>
        <w:t>ภัณฑารักษ์</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ณัฐดนัย</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ทรงศรีวิลัย</w:t>
      </w:r>
      <w:proofErr w:type="spellEnd"/>
    </w:p>
    <w:p w14:paraId="1570F702" w14:textId="77777777" w:rsidR="00822903" w:rsidRPr="00822903" w:rsidRDefault="00822903" w:rsidP="00822903">
      <w:pPr>
        <w:jc w:val="both"/>
        <w:rPr>
          <w:rFonts w:ascii="CordiaUPC" w:eastAsia="Browallia New" w:hAnsi="CordiaUPC" w:cs="CordiaUPC" w:hint="cs"/>
          <w:sz w:val="32"/>
          <w:szCs w:val="32"/>
        </w:rPr>
      </w:pPr>
      <w:proofErr w:type="spellStart"/>
      <w:r w:rsidRPr="00822903">
        <w:rPr>
          <w:rFonts w:ascii="CordiaUPC" w:eastAsia="Browallia New" w:hAnsi="CordiaUPC" w:cs="CordiaUPC" w:hint="cs"/>
          <w:sz w:val="32"/>
          <w:szCs w:val="32"/>
        </w:rPr>
        <w:t>สถานที่จัดแสดง</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มูลนิธิ</w:t>
      </w:r>
      <w:proofErr w:type="spellEnd"/>
      <w:r w:rsidRPr="00822903">
        <w:rPr>
          <w:rFonts w:ascii="CordiaUPC" w:eastAsia="Browallia New" w:hAnsi="CordiaUPC" w:cs="CordiaUPC" w:hint="cs"/>
          <w:sz w:val="32"/>
          <w:szCs w:val="32"/>
        </w:rPr>
        <w:t xml:space="preserve"> 100 </w:t>
      </w:r>
      <w:proofErr w:type="spellStart"/>
      <w:r w:rsidRPr="00822903">
        <w:rPr>
          <w:rFonts w:ascii="CordiaUPC" w:eastAsia="Browallia New" w:hAnsi="CordiaUPC" w:cs="CordiaUPC" w:hint="cs"/>
          <w:sz w:val="32"/>
          <w:szCs w:val="32"/>
        </w:rPr>
        <w:t>ต้นสน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กรุงเทพฯ</w:t>
      </w:r>
      <w:proofErr w:type="spellEnd"/>
    </w:p>
    <w:p w14:paraId="29C0C1F3" w14:textId="77777777" w:rsidR="00822903" w:rsidRPr="00822903" w:rsidRDefault="00822903" w:rsidP="00822903">
      <w:pPr>
        <w:jc w:val="both"/>
        <w:rPr>
          <w:rFonts w:ascii="CordiaUPC" w:eastAsia="Browallia New" w:hAnsi="CordiaUPC" w:cs="CordiaUPC" w:hint="cs"/>
          <w:sz w:val="32"/>
          <w:szCs w:val="32"/>
        </w:rPr>
      </w:pPr>
      <w:proofErr w:type="spellStart"/>
      <w:r w:rsidRPr="00822903">
        <w:rPr>
          <w:rFonts w:ascii="CordiaUPC" w:eastAsia="Browallia New" w:hAnsi="CordiaUPC" w:cs="CordiaUPC" w:hint="cs"/>
          <w:sz w:val="32"/>
          <w:szCs w:val="32"/>
        </w:rPr>
        <w:t>ระยะเวลาจัดแสดง</w:t>
      </w:r>
      <w:proofErr w:type="spellEnd"/>
      <w:r w:rsidRPr="00822903">
        <w:rPr>
          <w:rFonts w:ascii="CordiaUPC" w:eastAsia="Browallia New" w:hAnsi="CordiaUPC" w:cs="CordiaUPC" w:hint="cs"/>
          <w:sz w:val="32"/>
          <w:szCs w:val="32"/>
        </w:rPr>
        <w:t>: (</w:t>
      </w:r>
      <w:proofErr w:type="spellStart"/>
      <w:r w:rsidRPr="00822903">
        <w:rPr>
          <w:rFonts w:ascii="CordiaUPC" w:eastAsia="Browallia New" w:hAnsi="CordiaUPC" w:cs="CordiaUPC" w:hint="cs"/>
          <w:sz w:val="32"/>
          <w:szCs w:val="32"/>
        </w:rPr>
        <w:t>ภาคที่สอง</w:t>
      </w:r>
      <w:proofErr w:type="spellEnd"/>
      <w:r w:rsidRPr="00822903">
        <w:rPr>
          <w:rFonts w:ascii="CordiaUPC" w:eastAsia="Browallia New" w:hAnsi="CordiaUPC" w:cs="CordiaUPC" w:hint="cs"/>
          <w:sz w:val="32"/>
          <w:szCs w:val="32"/>
        </w:rPr>
        <w:t xml:space="preserve">) 21 </w:t>
      </w:r>
      <w:proofErr w:type="spellStart"/>
      <w:r w:rsidRPr="00822903">
        <w:rPr>
          <w:rFonts w:ascii="CordiaUPC" w:eastAsia="Browallia New" w:hAnsi="CordiaUPC" w:cs="CordiaUPC" w:hint="cs"/>
          <w:sz w:val="32"/>
          <w:szCs w:val="32"/>
        </w:rPr>
        <w:t>กุมภาพันธ์</w:t>
      </w:r>
      <w:proofErr w:type="spellEnd"/>
      <w:r w:rsidRPr="00822903">
        <w:rPr>
          <w:rFonts w:ascii="CordiaUPC" w:eastAsia="Browallia New" w:hAnsi="CordiaUPC" w:cs="CordiaUPC" w:hint="cs"/>
          <w:sz w:val="32"/>
          <w:szCs w:val="32"/>
        </w:rPr>
        <w:t xml:space="preserve"> – 31 </w:t>
      </w:r>
      <w:proofErr w:type="spellStart"/>
      <w:r w:rsidRPr="00822903">
        <w:rPr>
          <w:rFonts w:ascii="CordiaUPC" w:eastAsia="Browallia New" w:hAnsi="CordiaUPC" w:cs="CordiaUPC" w:hint="cs"/>
          <w:sz w:val="32"/>
          <w:szCs w:val="32"/>
        </w:rPr>
        <w:t>พฤษภาคม</w:t>
      </w:r>
      <w:proofErr w:type="spellEnd"/>
      <w:r w:rsidRPr="00822903">
        <w:rPr>
          <w:rFonts w:ascii="CordiaUPC" w:eastAsia="Browallia New" w:hAnsi="CordiaUPC" w:cs="CordiaUPC" w:hint="cs"/>
          <w:sz w:val="32"/>
          <w:szCs w:val="32"/>
        </w:rPr>
        <w:t xml:space="preserve"> พ.ศ.2569</w:t>
      </w:r>
    </w:p>
    <w:p w14:paraId="62DD3FEC" w14:textId="77777777" w:rsidR="00822903" w:rsidRPr="00822903" w:rsidRDefault="00822903" w:rsidP="00822903">
      <w:pPr>
        <w:jc w:val="both"/>
        <w:rPr>
          <w:rFonts w:ascii="CordiaUPC" w:eastAsia="Browallia New" w:hAnsi="CordiaUPC" w:cs="CordiaUPC" w:hint="cs"/>
          <w:sz w:val="32"/>
          <w:szCs w:val="32"/>
        </w:rPr>
      </w:pPr>
    </w:p>
    <w:p w14:paraId="5CEA26DC" w14:textId="77777777" w:rsidR="00822903" w:rsidRPr="00822903" w:rsidRDefault="00822903" w:rsidP="00822903">
      <w:pPr>
        <w:rPr>
          <w:rFonts w:ascii="CordiaUPC" w:eastAsia="Browallia New" w:hAnsi="CordiaUPC" w:cs="CordiaUPC" w:hint="cs"/>
          <w:b/>
          <w:bCs/>
          <w:i/>
          <w:iCs/>
          <w:sz w:val="32"/>
          <w:szCs w:val="32"/>
        </w:rPr>
      </w:pPr>
      <w:r w:rsidRPr="00822903">
        <w:rPr>
          <w:rFonts w:ascii="CordiaUPC" w:eastAsia="Browallia New" w:hAnsi="CordiaUPC" w:cs="CordiaUPC" w:hint="cs"/>
          <w:b/>
          <w:bCs/>
          <w:i/>
          <w:iCs/>
          <w:sz w:val="32"/>
          <w:szCs w:val="32"/>
        </w:rPr>
        <w:t>‘</w:t>
      </w:r>
      <w:proofErr w:type="spellStart"/>
      <w:r w:rsidRPr="00822903">
        <w:rPr>
          <w:rFonts w:ascii="CordiaUPC" w:eastAsia="Browallia New" w:hAnsi="CordiaUPC" w:cs="CordiaUPC" w:hint="cs"/>
          <w:b/>
          <w:bCs/>
          <w:i/>
          <w:iCs/>
          <w:sz w:val="32"/>
          <w:szCs w:val="32"/>
        </w:rPr>
        <w:t>ในการเปลี่ยนความหมายของทิวทัศน์เก่าแก่</w:t>
      </w:r>
      <w:proofErr w:type="spellEnd"/>
      <w:r w:rsidRPr="00822903">
        <w:rPr>
          <w:rFonts w:ascii="CordiaUPC" w:eastAsia="Browallia New" w:hAnsi="CordiaUPC" w:cs="CordiaUPC" w:hint="cs"/>
          <w:b/>
          <w:bCs/>
          <w:i/>
          <w:iCs/>
          <w:sz w:val="32"/>
          <w:szCs w:val="32"/>
        </w:rPr>
        <w:t xml:space="preserve"> </w:t>
      </w:r>
      <w:proofErr w:type="spellStart"/>
      <w:r w:rsidRPr="00822903">
        <w:rPr>
          <w:rFonts w:ascii="CordiaUPC" w:eastAsia="Browallia New" w:hAnsi="CordiaUPC" w:cs="CordiaUPC" w:hint="cs"/>
          <w:b/>
          <w:bCs/>
          <w:i/>
          <w:iCs/>
          <w:sz w:val="32"/>
          <w:szCs w:val="32"/>
        </w:rPr>
        <w:t>จำเป็นต้องเผชิญวิบากกรรมเดิม</w:t>
      </w:r>
      <w:proofErr w:type="spellEnd"/>
      <w:r w:rsidRPr="00822903">
        <w:rPr>
          <w:rFonts w:ascii="CordiaUPC" w:eastAsia="Browallia New" w:hAnsi="CordiaUPC" w:cs="CordiaUPC" w:hint="cs"/>
          <w:b/>
          <w:bCs/>
          <w:i/>
          <w:iCs/>
          <w:sz w:val="32"/>
          <w:szCs w:val="32"/>
        </w:rPr>
        <w:t xml:space="preserve"> ๆ’ </w:t>
      </w:r>
    </w:p>
    <w:p w14:paraId="1DE1B5DE" w14:textId="77777777" w:rsidR="00822903" w:rsidRDefault="00822903" w:rsidP="00822903">
      <w:pPr>
        <w:ind w:firstLine="720"/>
        <w:rPr>
          <w:rFonts w:ascii="CordiaUPC" w:eastAsia="Browallia New" w:hAnsi="CordiaUPC" w:cs="CordiaUPC"/>
          <w:sz w:val="32"/>
          <w:szCs w:val="32"/>
        </w:rPr>
      </w:pPr>
      <w:proofErr w:type="spellStart"/>
      <w:r w:rsidRPr="00822903">
        <w:rPr>
          <w:rFonts w:ascii="CordiaUPC" w:eastAsia="Browallia New" w:hAnsi="CordiaUPC" w:cs="CordiaUPC" w:hint="cs"/>
          <w:sz w:val="32"/>
          <w:szCs w:val="32"/>
        </w:rPr>
        <w:t>จากนิทรรศการในภาคแรก</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ราษฎร์จำเริญสุข</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กรรมเก่าเดิม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ที่มูลนิธิ</w:t>
      </w:r>
      <w:proofErr w:type="spellEnd"/>
      <w:r w:rsidRPr="00822903">
        <w:rPr>
          <w:rFonts w:ascii="CordiaUPC" w:eastAsia="Browallia New" w:hAnsi="CordiaUPC" w:cs="CordiaUPC" w:hint="cs"/>
          <w:sz w:val="32"/>
          <w:szCs w:val="32"/>
        </w:rPr>
        <w:t xml:space="preserve"> 100 </w:t>
      </w:r>
      <w:proofErr w:type="spellStart"/>
      <w:r w:rsidRPr="00822903">
        <w:rPr>
          <w:rFonts w:ascii="CordiaUPC" w:eastAsia="Browallia New" w:hAnsi="CordiaUPC" w:cs="CordiaUPC" w:hint="cs"/>
          <w:sz w:val="32"/>
          <w:szCs w:val="32"/>
        </w:rPr>
        <w:t>ต้นสน</w:t>
      </w:r>
      <w:proofErr w:type="spellEnd"/>
      <w:r w:rsidRPr="00822903">
        <w:rPr>
          <w:rFonts w:ascii="CordiaUPC" w:eastAsia="Browallia New" w:hAnsi="CordiaUPC" w:cs="CordiaUPC" w:hint="cs"/>
          <w:sz w:val="32"/>
          <w:szCs w:val="32"/>
        </w:rPr>
        <w:t xml:space="preserve"> ได้ร่วมกับพิพิธภัณฑ์ศิลปะร่วมสมัยใหม่เอี่ยมนำเสนอเว็ปไซด์อาไควฟ์ที่รวบรวมผลงานสร้างสรรค์ของอารยา </w:t>
      </w:r>
      <w:proofErr w:type="spellStart"/>
      <w:r w:rsidRPr="00822903">
        <w:rPr>
          <w:rFonts w:ascii="CordiaUPC" w:eastAsia="Browallia New" w:hAnsi="CordiaUPC" w:cs="CordiaUPC" w:hint="cs"/>
          <w:sz w:val="32"/>
          <w:szCs w:val="32"/>
        </w:rPr>
        <w:t>ราษฎร์จำเริญสุขจากช่วงเวลาร่วมครึ่งศตวรรษ</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ควบคู่ไปกับการแสดงผลงานวิดีโอจอเดี่ยวของเธอทุกชิ้น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ซึ่งเป็นบทแรกของโครงการจัดทำอาไคฟ์ระยะยาวของอารยา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ในนิทรรศการภาคที่สอง</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ราษฎร์จำเริญสุข</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บางสิ่งส่วนในวันข้างหน้า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ชวนให้ทุกท่านมาร่วมอ่านกระบวนทัศน์ของอารยาในฐานะผู้ประพันธ์</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หรือนักเขียน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สำรวจเข้าไปในทิวทัศน์ของตัวอักษรที่เต็มไปด้วยบทสนทนาของภาพกับคำ</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อักขระกับความทรงจำ</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ประสบการณ์กับรสวรรณกรรม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ตลอดจนศิลปะกับถ้อยความ</w:t>
      </w:r>
      <w:proofErr w:type="spellEnd"/>
    </w:p>
    <w:p w14:paraId="2B82D8B6" w14:textId="77777777" w:rsidR="00822903" w:rsidRPr="00822903" w:rsidRDefault="00822903" w:rsidP="00822903">
      <w:pPr>
        <w:ind w:firstLine="720"/>
        <w:rPr>
          <w:rFonts w:ascii="CordiaUPC" w:eastAsia="Browallia New" w:hAnsi="CordiaUPC" w:cs="CordiaUPC" w:hint="cs"/>
          <w:sz w:val="32"/>
          <w:szCs w:val="32"/>
        </w:rPr>
      </w:pPr>
    </w:p>
    <w:p w14:paraId="770AC75C" w14:textId="77777777" w:rsidR="00822903" w:rsidRPr="00822903" w:rsidRDefault="00822903" w:rsidP="00822903">
      <w:pPr>
        <w:rPr>
          <w:rFonts w:ascii="CordiaUPC" w:eastAsia="Browallia New" w:hAnsi="CordiaUPC" w:cs="CordiaUPC" w:hint="cs"/>
          <w:b/>
          <w:bCs/>
          <w:i/>
          <w:iCs/>
          <w:sz w:val="32"/>
          <w:szCs w:val="32"/>
        </w:rPr>
      </w:pPr>
      <w:r w:rsidRPr="00822903">
        <w:rPr>
          <w:rFonts w:ascii="CordiaUPC" w:eastAsia="Browallia New" w:hAnsi="CordiaUPC" w:cs="CordiaUPC" w:hint="cs"/>
          <w:b/>
          <w:bCs/>
          <w:i/>
          <w:iCs/>
          <w:sz w:val="32"/>
          <w:szCs w:val="32"/>
        </w:rPr>
        <w:t>‘</w:t>
      </w:r>
      <w:proofErr w:type="spellStart"/>
      <w:r w:rsidRPr="00822903">
        <w:rPr>
          <w:rFonts w:ascii="CordiaUPC" w:eastAsia="Browallia New" w:hAnsi="CordiaUPC" w:cs="CordiaUPC" w:hint="cs"/>
          <w:b/>
          <w:bCs/>
          <w:i/>
          <w:iCs/>
          <w:sz w:val="32"/>
          <w:szCs w:val="32"/>
        </w:rPr>
        <w:t>เมื่อศิลปะถมเติมนิยาย</w:t>
      </w:r>
      <w:proofErr w:type="spellEnd"/>
      <w:r w:rsidRPr="00822903">
        <w:rPr>
          <w:rFonts w:ascii="CordiaUPC" w:eastAsia="Browallia New" w:hAnsi="CordiaUPC" w:cs="CordiaUPC" w:hint="cs"/>
          <w:b/>
          <w:bCs/>
          <w:i/>
          <w:iCs/>
          <w:sz w:val="32"/>
          <w:szCs w:val="32"/>
        </w:rPr>
        <w:t xml:space="preserve"> </w:t>
      </w:r>
      <w:proofErr w:type="spellStart"/>
      <w:r w:rsidRPr="00822903">
        <w:rPr>
          <w:rFonts w:ascii="CordiaUPC" w:eastAsia="Browallia New" w:hAnsi="CordiaUPC" w:cs="CordiaUPC" w:hint="cs"/>
          <w:b/>
          <w:bCs/>
          <w:i/>
          <w:iCs/>
          <w:sz w:val="32"/>
          <w:szCs w:val="32"/>
        </w:rPr>
        <w:t>เมื่อความตายถมเติมชีวิต</w:t>
      </w:r>
      <w:proofErr w:type="spellEnd"/>
      <w:r w:rsidRPr="00822903">
        <w:rPr>
          <w:rFonts w:ascii="CordiaUPC" w:eastAsia="Browallia New" w:hAnsi="CordiaUPC" w:cs="CordiaUPC" w:hint="cs"/>
          <w:b/>
          <w:bCs/>
          <w:i/>
          <w:iCs/>
          <w:sz w:val="32"/>
          <w:szCs w:val="32"/>
        </w:rPr>
        <w:t>’</w:t>
      </w:r>
    </w:p>
    <w:p w14:paraId="738EF9B9" w14:textId="55B3C561" w:rsidR="00822903" w:rsidRDefault="00822903" w:rsidP="00822903">
      <w:pPr>
        <w:ind w:firstLine="720"/>
        <w:rPr>
          <w:rFonts w:ascii="CordiaUPC" w:eastAsia="Browallia New" w:hAnsi="CordiaUPC" w:cs="CordiaUPC"/>
          <w:sz w:val="32"/>
          <w:szCs w:val="32"/>
        </w:rPr>
      </w:pPr>
      <w:r w:rsidRPr="00822903">
        <w:rPr>
          <w:rFonts w:ascii="CordiaUPC" w:eastAsia="Browallia New" w:hAnsi="CordiaUPC" w:cs="CordiaUPC" w:hint="cs"/>
          <w:sz w:val="32"/>
          <w:szCs w:val="32"/>
        </w:rPr>
        <w:t xml:space="preserve">ในปีพ.ศ.2560 100 </w:t>
      </w:r>
      <w:proofErr w:type="spellStart"/>
      <w:r w:rsidRPr="00822903">
        <w:rPr>
          <w:rFonts w:ascii="CordiaUPC" w:eastAsia="Browallia New" w:hAnsi="CordiaUPC" w:cs="CordiaUPC" w:hint="cs"/>
          <w:sz w:val="32"/>
          <w:szCs w:val="32"/>
        </w:rPr>
        <w:t>ต้นสนแกลเลอรี่</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ได้ร่วมกับอารยา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ราษฎร์จำเริญสุข</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จัดแสดงนิทรรศการ</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ศิลปินกำลังพยายามกลับไปเป็นนักเขียน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นำเสนอความก้ำกึ่งของเธอทั้งในบทของ</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คนเขียนหนังสือ</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หรือบาทแห่ง</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คนทำงานศิลปะ</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นิทรรศการ</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ราษฎร์จำเริญสุข</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บางสิ่งส่วนในวันข้างหน้า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ในครั้งนี้จึงไม่เพียงเป็นภาคที่สองที่ต่อเนื่องจากกรรมเก่าเดิม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แต่ยังเป็นภาคต่อของนิทรรศการเมื่อปี</w:t>
      </w:r>
      <w:proofErr w:type="spellEnd"/>
      <w:r w:rsidRPr="00822903">
        <w:rPr>
          <w:rFonts w:ascii="CordiaUPC" w:eastAsia="Browallia New" w:hAnsi="CordiaUPC" w:cs="CordiaUPC" w:hint="cs"/>
          <w:sz w:val="32"/>
          <w:szCs w:val="32"/>
        </w:rPr>
        <w:t xml:space="preserve"> 2560 </w:t>
      </w:r>
      <w:proofErr w:type="spellStart"/>
      <w:r w:rsidRPr="00822903">
        <w:rPr>
          <w:rFonts w:ascii="CordiaUPC" w:eastAsia="Browallia New" w:hAnsi="CordiaUPC" w:cs="CordiaUPC" w:hint="cs"/>
          <w:sz w:val="32"/>
          <w:szCs w:val="32"/>
        </w:rPr>
        <w:t>ที่แสดงถึงอากัป</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กำลังพยายาม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ผ่านการคลี่กระจายข้อเขียนที่เสร็จสิ้นไปแล้วในอดีต</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ยึดเย็บเข้ากับโครงร่างและบันทึกย่อต่าง</w:t>
      </w:r>
      <w:proofErr w:type="spellEnd"/>
      <w:r w:rsidRPr="00822903">
        <w:rPr>
          <w:rFonts w:ascii="CordiaUPC" w:eastAsia="Browallia New" w:hAnsi="CordiaUPC" w:cs="CordiaUPC" w:hint="cs"/>
          <w:sz w:val="32"/>
          <w:szCs w:val="32"/>
        </w:rPr>
        <w:t xml:space="preserve"> ๆ </w:t>
      </w:r>
      <w:proofErr w:type="spellStart"/>
      <w:r w:rsidRPr="00822903">
        <w:rPr>
          <w:rFonts w:ascii="CordiaUPC" w:eastAsia="Browallia New" w:hAnsi="CordiaUPC" w:cs="CordiaUPC" w:hint="cs"/>
          <w:sz w:val="32"/>
          <w:szCs w:val="32"/>
        </w:rPr>
        <w:t>ที่เธอจดเอาไว้ขณะทำงาน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พร้อมด้วยการเน้นกิริยา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กลับไปเป็นนักเขียน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ในอีกฝั่งฟากของห้องจัดแสดง</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ด้วย</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i/>
          <w:iCs/>
          <w:sz w:val="32"/>
          <w:szCs w:val="32"/>
        </w:rPr>
        <w:t>งานเขียนที่ไม่เสร็จดี</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ตั้งเค้าเป็นนิยาย</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เรื่อง</w:t>
      </w:r>
      <w:proofErr w:type="spellEnd"/>
      <w:r w:rsidRPr="00822903">
        <w:rPr>
          <w:rFonts w:ascii="CordiaUPC" w:eastAsia="Browallia New" w:hAnsi="CordiaUPC" w:cs="CordiaUPC" w:hint="cs"/>
          <w:i/>
          <w:iCs/>
          <w:sz w:val="32"/>
          <w:szCs w:val="32"/>
        </w:rPr>
        <w:t xml:space="preserve"> 1 </w:t>
      </w:r>
      <w:proofErr w:type="spellStart"/>
      <w:r w:rsidRPr="00822903">
        <w:rPr>
          <w:rFonts w:ascii="CordiaUPC" w:eastAsia="Browallia New" w:hAnsi="CordiaUPC" w:cs="CordiaUPC" w:hint="cs"/>
          <w:i/>
          <w:iCs/>
          <w:sz w:val="32"/>
          <w:szCs w:val="32"/>
        </w:rPr>
        <w:t>แข็งโป๊กอีกเรื่อง</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เจอฉากสวยจนหยุดเขียนไปเลย</w:t>
      </w:r>
      <w:proofErr w:type="spellEnd"/>
      <w:r w:rsidRPr="00822903">
        <w:rPr>
          <w:rFonts w:ascii="CordiaUPC" w:eastAsia="Browallia New" w:hAnsi="CordiaUPC" w:cs="CordiaUPC" w:hint="cs"/>
          <w:sz w:val="32"/>
          <w:szCs w:val="32"/>
        </w:rPr>
        <w:t>”</w:t>
      </w:r>
      <w:r>
        <w:rPr>
          <w:rFonts w:ascii="CordiaUPC" w:eastAsia="Browallia New" w:hAnsi="CordiaUPC" w:cs="CordiaUPC"/>
          <w:sz w:val="32"/>
          <w:szCs w:val="32"/>
        </w:rPr>
        <w:t xml:space="preserve"> </w:t>
      </w:r>
      <w:proofErr w:type="spellStart"/>
      <w:r w:rsidRPr="00822903">
        <w:rPr>
          <w:rFonts w:ascii="CordiaUPC" w:eastAsia="Browallia New" w:hAnsi="CordiaUPC" w:cs="CordiaUPC" w:hint="cs"/>
          <w:sz w:val="32"/>
          <w:szCs w:val="32"/>
        </w:rPr>
        <w:t>และประกอบทั้งสองส่วนเข้ากับวิดีโอ</w:t>
      </w:r>
      <w:proofErr w:type="spellEnd"/>
      <w:r>
        <w:rPr>
          <w:rFonts w:ascii="CordiaUPC" w:eastAsia="Browallia New" w:hAnsi="CordiaUPC" w:cs="CordiaUPC"/>
          <w:sz w:val="32"/>
          <w:szCs w:val="32"/>
        </w:rPr>
        <w:t xml:space="preserve"> </w:t>
      </w:r>
      <w:proofErr w:type="spellStart"/>
      <w:r w:rsidRPr="00822903">
        <w:rPr>
          <w:rFonts w:ascii="CordiaUPC" w:eastAsia="Browallia New" w:hAnsi="CordiaUPC" w:cs="CordiaUPC" w:hint="cs"/>
          <w:sz w:val="32"/>
          <w:szCs w:val="32"/>
        </w:rPr>
        <w:t>ที่แสดงถ้อยคำของเธอในฐานะ</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ศิลปิน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มุ่งเน้นให้เห็นถึงกระบวนการทางอักขระวิธีของอารยา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ย้ำซ้ำในคำ</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ในถ้อยความ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ในบทบรรยาย</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และในข้อเขียน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สะท้อนทัศนะของเธอต่อความทรงจำ</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ต่อหมา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ต่อชีวิต</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ต่อความตาย</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และต่อการทำงานศิลปะในอีกแง่มุม</w:t>
      </w:r>
      <w:proofErr w:type="spellEnd"/>
    </w:p>
    <w:p w14:paraId="01823DFF" w14:textId="77777777" w:rsidR="00822903" w:rsidRDefault="00822903" w:rsidP="00822903">
      <w:pPr>
        <w:ind w:firstLine="720"/>
        <w:rPr>
          <w:rFonts w:ascii="CordiaUPC" w:eastAsia="Browallia New" w:hAnsi="CordiaUPC" w:cs="CordiaUPC"/>
          <w:sz w:val="32"/>
          <w:szCs w:val="32"/>
        </w:rPr>
      </w:pPr>
    </w:p>
    <w:p w14:paraId="61C2B1CC" w14:textId="77777777" w:rsidR="00822903" w:rsidRDefault="00822903" w:rsidP="00822903">
      <w:pPr>
        <w:ind w:firstLine="720"/>
        <w:rPr>
          <w:rFonts w:ascii="CordiaUPC" w:eastAsia="Browallia New" w:hAnsi="CordiaUPC" w:cs="CordiaUPC"/>
          <w:sz w:val="32"/>
          <w:szCs w:val="32"/>
        </w:rPr>
      </w:pPr>
    </w:p>
    <w:p w14:paraId="7B73FC26" w14:textId="77777777" w:rsidR="00822903" w:rsidRPr="00822903" w:rsidRDefault="00822903" w:rsidP="00822903">
      <w:pPr>
        <w:ind w:firstLine="720"/>
        <w:rPr>
          <w:rFonts w:ascii="CordiaUPC" w:eastAsia="Browallia New" w:hAnsi="CordiaUPC" w:cs="CordiaUPC" w:hint="cs"/>
          <w:sz w:val="32"/>
          <w:szCs w:val="32"/>
        </w:rPr>
      </w:pPr>
    </w:p>
    <w:p w14:paraId="4F0F1E39" w14:textId="77777777" w:rsidR="00822903" w:rsidRPr="00822903" w:rsidRDefault="00822903" w:rsidP="00822903">
      <w:pPr>
        <w:rPr>
          <w:rFonts w:ascii="CordiaUPC" w:eastAsia="Browallia New" w:hAnsi="CordiaUPC" w:cs="CordiaUPC" w:hint="cs"/>
          <w:b/>
          <w:bCs/>
          <w:i/>
          <w:iCs/>
          <w:sz w:val="32"/>
          <w:szCs w:val="32"/>
        </w:rPr>
      </w:pPr>
      <w:r w:rsidRPr="00822903">
        <w:rPr>
          <w:rFonts w:ascii="CordiaUPC" w:eastAsia="Browallia New" w:hAnsi="CordiaUPC" w:cs="CordiaUPC" w:hint="cs"/>
          <w:b/>
          <w:bCs/>
          <w:i/>
          <w:iCs/>
          <w:sz w:val="32"/>
          <w:szCs w:val="32"/>
        </w:rPr>
        <w:lastRenderedPageBreak/>
        <w:t>‘</w:t>
      </w:r>
      <w:proofErr w:type="spellStart"/>
      <w:r w:rsidRPr="00822903">
        <w:rPr>
          <w:rFonts w:ascii="CordiaUPC" w:eastAsia="Browallia New" w:hAnsi="CordiaUPC" w:cs="CordiaUPC" w:hint="cs"/>
          <w:b/>
          <w:bCs/>
          <w:i/>
          <w:iCs/>
          <w:sz w:val="32"/>
          <w:szCs w:val="32"/>
        </w:rPr>
        <w:t>ความงามของทิวทัศน์พึ่งอิงอยู่กับความเศร้าของมัน</w:t>
      </w:r>
      <w:proofErr w:type="spellEnd"/>
      <w:r w:rsidRPr="00822903">
        <w:rPr>
          <w:rFonts w:ascii="CordiaUPC" w:eastAsia="Browallia New" w:hAnsi="CordiaUPC" w:cs="CordiaUPC" w:hint="cs"/>
          <w:b/>
          <w:bCs/>
          <w:i/>
          <w:iCs/>
          <w:sz w:val="32"/>
          <w:szCs w:val="32"/>
        </w:rPr>
        <w:t>’</w:t>
      </w:r>
    </w:p>
    <w:p w14:paraId="12075FD4" w14:textId="77777777" w:rsidR="00822903" w:rsidRDefault="00822903" w:rsidP="00822903">
      <w:pPr>
        <w:ind w:firstLine="720"/>
        <w:rPr>
          <w:rFonts w:ascii="CordiaUPC" w:eastAsia="Browallia New" w:hAnsi="CordiaUPC" w:cs="CordiaUPC"/>
          <w:sz w:val="32"/>
          <w:szCs w:val="32"/>
        </w:rPr>
      </w:pPr>
      <w:proofErr w:type="spellStart"/>
      <w:r w:rsidRPr="00822903">
        <w:rPr>
          <w:rFonts w:ascii="CordiaUPC" w:eastAsia="Browallia New" w:hAnsi="CordiaUPC" w:cs="CordiaUPC" w:hint="cs"/>
          <w:sz w:val="32"/>
          <w:szCs w:val="32"/>
        </w:rPr>
        <w:t>นิทรรศการนี้ยังเกิดขึ้นจากการสนทนาและการแนะนำของสายัณห์</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แดงกลม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อาจารย์</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นักวิจารณ์</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นักวิชาการ</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และ</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i/>
          <w:iCs/>
          <w:sz w:val="32"/>
          <w:szCs w:val="32"/>
        </w:rPr>
        <w:t>เพื่อนนักประวัติศาสตร์ศิลปะ</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ของอารยา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ทั้งสองต่างสนใจในความเป็นไปของศิลปะ</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ภาษาและวรรณกรรม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โดยสายัณห์และอารยาได้ร่วมกับมูลนิธิ</w:t>
      </w:r>
      <w:proofErr w:type="spellEnd"/>
      <w:r w:rsidRPr="00822903">
        <w:rPr>
          <w:rFonts w:ascii="CordiaUPC" w:eastAsia="Browallia New" w:hAnsi="CordiaUPC" w:cs="CordiaUPC" w:hint="cs"/>
          <w:sz w:val="32"/>
          <w:szCs w:val="32"/>
        </w:rPr>
        <w:t xml:space="preserve"> 100 </w:t>
      </w:r>
      <w:proofErr w:type="spellStart"/>
      <w:r w:rsidRPr="00822903">
        <w:rPr>
          <w:rFonts w:ascii="CordiaUPC" w:eastAsia="Browallia New" w:hAnsi="CordiaUPC" w:cs="CordiaUPC" w:hint="cs"/>
          <w:sz w:val="32"/>
          <w:szCs w:val="32"/>
        </w:rPr>
        <w:t>ต้นสน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เชิญผู้ที่เคยร่วมงาน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นักวิชาการ</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ภัณฑารักษ์</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ศิลปิน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ตลอดจนผู้ที่อ่านและชื่นชอบในถ้อยความของเธอมากกว่าสี่สิบคน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มาร่วมส่งถ้อยคำของเธอที่ยังคงก้องสะท้อน</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สะกิด</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ติดค้างหรือยังคงยึดตรึงอยู่ในใจ</w:t>
      </w:r>
      <w:proofErr w:type="spellEnd"/>
      <w:r w:rsidRPr="00822903">
        <w:rPr>
          <w:rFonts w:ascii="CordiaUPC" w:eastAsia="Browallia New" w:hAnsi="CordiaUPC" w:cs="CordiaUPC" w:hint="cs"/>
          <w:sz w:val="32"/>
          <w:szCs w:val="32"/>
        </w:rPr>
        <w:t xml:space="preserve"> เรียบเรียงใหม่จนคล้ายเป็นเรื่องสั้นขนาดยาวที่ไม่เรียบเนียนจากถ้อยคำของเธอเอง เพื่อเป็นการขมวดและขีดเส้นใต้บางสิ่งส่วนที่โดดเด่นในการเฟ้นคำ</w:t>
      </w:r>
      <w:proofErr w:type="spellStart"/>
      <w:r w:rsidRPr="00822903">
        <w:rPr>
          <w:rFonts w:ascii="CordiaUPC" w:eastAsia="Browallia New" w:hAnsi="CordiaUPC" w:cs="CordiaUPC" w:hint="cs"/>
          <w:sz w:val="32"/>
          <w:szCs w:val="32"/>
        </w:rPr>
        <w:t>และความของอารยา</w:t>
      </w:r>
      <w:proofErr w:type="spellEnd"/>
    </w:p>
    <w:p w14:paraId="4BA855BB" w14:textId="77777777" w:rsidR="00822903" w:rsidRPr="00822903" w:rsidRDefault="00822903" w:rsidP="00822903">
      <w:pPr>
        <w:ind w:firstLine="720"/>
        <w:rPr>
          <w:rFonts w:ascii="CordiaUPC" w:eastAsia="Browallia New" w:hAnsi="CordiaUPC" w:cs="CordiaUPC" w:hint="cs"/>
          <w:sz w:val="32"/>
          <w:szCs w:val="32"/>
        </w:rPr>
      </w:pPr>
    </w:p>
    <w:p w14:paraId="3FF409CE" w14:textId="77777777" w:rsidR="00822903" w:rsidRPr="00822903" w:rsidRDefault="00822903" w:rsidP="00822903">
      <w:pPr>
        <w:rPr>
          <w:rFonts w:ascii="CordiaUPC" w:eastAsia="Browallia New" w:hAnsi="CordiaUPC" w:cs="CordiaUPC" w:hint="cs"/>
          <w:b/>
          <w:bCs/>
          <w:i/>
          <w:iCs/>
          <w:sz w:val="32"/>
          <w:szCs w:val="32"/>
        </w:rPr>
      </w:pPr>
      <w:r w:rsidRPr="00822903">
        <w:rPr>
          <w:rFonts w:ascii="CordiaUPC" w:eastAsia="Browallia New" w:hAnsi="CordiaUPC" w:cs="CordiaUPC" w:hint="cs"/>
          <w:b/>
          <w:bCs/>
          <w:i/>
          <w:iCs/>
          <w:sz w:val="32"/>
          <w:szCs w:val="32"/>
        </w:rPr>
        <w:t>‘...</w:t>
      </w:r>
      <w:proofErr w:type="spellStart"/>
      <w:r w:rsidRPr="00822903">
        <w:rPr>
          <w:rFonts w:ascii="CordiaUPC" w:eastAsia="Browallia New" w:hAnsi="CordiaUPC" w:cs="CordiaUPC" w:hint="cs"/>
          <w:b/>
          <w:bCs/>
          <w:i/>
          <w:iCs/>
          <w:sz w:val="32"/>
          <w:szCs w:val="32"/>
        </w:rPr>
        <w:t>แต่หวังว่าความช้ำจากการอ่านซ้ำ</w:t>
      </w:r>
      <w:proofErr w:type="spellEnd"/>
      <w:r w:rsidRPr="00822903">
        <w:rPr>
          <w:rFonts w:ascii="CordiaUPC" w:eastAsia="Browallia New" w:hAnsi="CordiaUPC" w:cs="CordiaUPC" w:hint="cs"/>
          <w:b/>
          <w:bCs/>
          <w:i/>
          <w:iCs/>
          <w:sz w:val="32"/>
          <w:szCs w:val="32"/>
        </w:rPr>
        <w:t xml:space="preserve"> </w:t>
      </w:r>
      <w:proofErr w:type="spellStart"/>
      <w:r w:rsidRPr="00822903">
        <w:rPr>
          <w:rFonts w:ascii="CordiaUPC" w:eastAsia="Browallia New" w:hAnsi="CordiaUPC" w:cs="CordiaUPC" w:hint="cs"/>
          <w:b/>
          <w:bCs/>
          <w:i/>
          <w:iCs/>
          <w:sz w:val="32"/>
          <w:szCs w:val="32"/>
        </w:rPr>
        <w:t>จะนำไปสู่บางสิ่งส่วนในวันข้างหน้า</w:t>
      </w:r>
      <w:proofErr w:type="spellEnd"/>
      <w:r w:rsidRPr="00822903">
        <w:rPr>
          <w:rFonts w:ascii="CordiaUPC" w:eastAsia="Browallia New" w:hAnsi="CordiaUPC" w:cs="CordiaUPC" w:hint="cs"/>
          <w:b/>
          <w:bCs/>
          <w:i/>
          <w:iCs/>
          <w:sz w:val="32"/>
          <w:szCs w:val="32"/>
        </w:rPr>
        <w:t>’</w:t>
      </w:r>
    </w:p>
    <w:p w14:paraId="1028E9BF" w14:textId="77777777" w:rsidR="00822903" w:rsidRPr="00822903" w:rsidRDefault="00822903" w:rsidP="00822903">
      <w:pPr>
        <w:ind w:firstLine="720"/>
        <w:rPr>
          <w:rFonts w:ascii="CordiaUPC" w:eastAsia="Browallia New" w:hAnsi="CordiaUPC" w:cs="CordiaUPC" w:hint="cs"/>
          <w:sz w:val="32"/>
          <w:szCs w:val="32"/>
        </w:rPr>
      </w:pPr>
      <w:proofErr w:type="spellStart"/>
      <w:r w:rsidRPr="00822903">
        <w:rPr>
          <w:rFonts w:ascii="CordiaUPC" w:eastAsia="Browallia New" w:hAnsi="CordiaUPC" w:cs="CordiaUPC" w:hint="cs"/>
          <w:sz w:val="32"/>
          <w:szCs w:val="32"/>
        </w:rPr>
        <w:t>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ยังได้ปักหมุดนาฏกรรมของอักขระครั้งนี้ไว้ว่า</w:t>
      </w:r>
      <w:proofErr w:type="spellEnd"/>
      <w:r w:rsidRPr="00822903">
        <w:rPr>
          <w:rFonts w:ascii="CordiaUPC" w:eastAsia="Browallia New" w:hAnsi="CordiaUPC" w:cs="CordiaUPC" w:hint="cs"/>
          <w:sz w:val="32"/>
          <w:szCs w:val="32"/>
        </w:rPr>
        <w:t xml:space="preserve"> </w:t>
      </w:r>
      <w:r w:rsidRPr="00822903">
        <w:rPr>
          <w:rFonts w:ascii="CordiaUPC" w:eastAsia="Browallia New" w:hAnsi="CordiaUPC" w:cs="CordiaUPC" w:hint="cs"/>
          <w:i/>
          <w:iCs/>
          <w:sz w:val="32"/>
          <w:szCs w:val="32"/>
        </w:rPr>
        <w:t>‘</w:t>
      </w:r>
      <w:proofErr w:type="spellStart"/>
      <w:r w:rsidRPr="00822903">
        <w:rPr>
          <w:rFonts w:ascii="CordiaUPC" w:eastAsia="Browallia New" w:hAnsi="CordiaUPC" w:cs="CordiaUPC" w:hint="cs"/>
          <w:i/>
          <w:iCs/>
          <w:sz w:val="32"/>
          <w:szCs w:val="32"/>
        </w:rPr>
        <w:t>ขยักเหลื่อมของเวลา</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ความทรงจำ</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การนึกย้อน</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ซ้อนมวลรู้สึกนึกคิดเป็นวลี</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เป็นประโยค</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ทับ</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วน</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หยุด</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กลาย</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เป็นอาการผสม</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ที่ในที่สุดคนกำกับทั้งหลุดเข้าไปในมวล</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และทั้งปลีกชำเลืองดูจากมุมที่เปลี่ยนไปมากหรือนิดเดียว</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บางครั้งคล้ายซ้ำวน</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บางครั้งผุดใหม่</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เหมือนว่าอีกบทซ้อนย่อหน้าที่ยังไม่จบ</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แล้วเสียงเรียกด้วยคำอื่นกลับแว่วมาไกล</w:t>
      </w:r>
      <w:proofErr w:type="spellEnd"/>
      <w:r w:rsidRPr="00822903">
        <w:rPr>
          <w:rFonts w:ascii="CordiaUPC" w:eastAsia="Browallia New" w:hAnsi="CordiaUPC" w:cs="CordiaUPC" w:hint="cs"/>
          <w:i/>
          <w:iCs/>
          <w:sz w:val="32"/>
          <w:szCs w:val="32"/>
        </w:rPr>
        <w:t xml:space="preserve"> ๆ (</w:t>
      </w:r>
      <w:proofErr w:type="spellStart"/>
      <w:r w:rsidRPr="00822903">
        <w:rPr>
          <w:rFonts w:ascii="CordiaUPC" w:eastAsia="Browallia New" w:hAnsi="CordiaUPC" w:cs="CordiaUPC" w:hint="cs"/>
          <w:i/>
          <w:iCs/>
          <w:sz w:val="32"/>
          <w:szCs w:val="32"/>
        </w:rPr>
        <w:t>อาจคือมุมบนของผนังเวิ้ง</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แล้วค่อยเลื่อนใกล้</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คล้ายขยายตัวอักษร</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เคล้ารวมกลืนไปเพราะพื้นที่ที่ไม่ไปไหนเสีย</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และเวลาของการอยู่ร่วม</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แล้วเราก็ออกห่างด้วยคล้ายทั้งหมดจำหลักอยู่หนไหน</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อยู่ในที่แสดง</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คนมาเยือนเข้าหา</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ชะโงกอ่าน</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พลันบางคำใหญ่กว่าผลักเหความรับรู้</w:t>
      </w:r>
      <w:proofErr w:type="spellEnd"/>
      <w:r w:rsidRPr="00822903">
        <w:rPr>
          <w:rFonts w:ascii="CordiaUPC" w:eastAsia="Browallia New" w:hAnsi="CordiaUPC" w:cs="CordiaUPC" w:hint="cs"/>
          <w:i/>
          <w:iCs/>
          <w:sz w:val="32"/>
          <w:szCs w:val="32"/>
        </w:rPr>
        <w:t>’</w:t>
      </w:r>
      <w:r w:rsidRPr="00822903">
        <w:rPr>
          <w:rFonts w:ascii="CordiaUPC" w:eastAsia="Browallia New" w:hAnsi="CordiaUPC" w:cs="CordiaUPC" w:hint="cs"/>
          <w:sz w:val="32"/>
          <w:szCs w:val="32"/>
        </w:rPr>
        <w:t xml:space="preserve"> </w:t>
      </w:r>
    </w:p>
    <w:p w14:paraId="0C9C09EC" w14:textId="77777777" w:rsidR="00822903" w:rsidRPr="00822903" w:rsidRDefault="00822903" w:rsidP="00822903">
      <w:pPr>
        <w:rPr>
          <w:rFonts w:ascii="CordiaUPC" w:eastAsia="Browallia New" w:hAnsi="CordiaUPC" w:cs="CordiaUPC" w:hint="cs"/>
          <w:sz w:val="32"/>
          <w:szCs w:val="32"/>
        </w:rPr>
      </w:pPr>
    </w:p>
    <w:p w14:paraId="59356BCA" w14:textId="77777777" w:rsidR="00822903" w:rsidRPr="00822903" w:rsidRDefault="00822903" w:rsidP="00822903">
      <w:pPr>
        <w:rPr>
          <w:rFonts w:ascii="CordiaUPC" w:eastAsia="Browallia New" w:hAnsi="CordiaUPC" w:cs="CordiaUPC" w:hint="cs"/>
          <w:sz w:val="32"/>
          <w:szCs w:val="32"/>
        </w:rPr>
      </w:pPr>
      <w:proofErr w:type="spellStart"/>
      <w:r w:rsidRPr="00822903">
        <w:rPr>
          <w:rFonts w:ascii="CordiaUPC" w:eastAsia="Browallia New" w:hAnsi="CordiaUPC" w:cs="CordiaUPC" w:hint="cs"/>
          <w:sz w:val="32"/>
          <w:szCs w:val="32"/>
        </w:rPr>
        <w:t>นิทรรศการ</w:t>
      </w:r>
      <w:proofErr w:type="spellEnd"/>
      <w:r w:rsidRPr="00822903">
        <w:rPr>
          <w:rFonts w:ascii="CordiaUPC" w:eastAsia="Browallia New" w:hAnsi="CordiaUPC" w:cs="CordiaUPC" w:hint="cs"/>
          <w:sz w:val="32"/>
          <w:szCs w:val="32"/>
        </w:rPr>
        <w:t xml:space="preserve"> </w:t>
      </w:r>
      <w:r w:rsidRPr="00822903">
        <w:rPr>
          <w:rFonts w:ascii="CordiaUPC" w:eastAsia="Browallia New" w:hAnsi="CordiaUPC" w:cs="CordiaUPC" w:hint="cs"/>
          <w:i/>
          <w:iCs/>
          <w:sz w:val="32"/>
          <w:szCs w:val="32"/>
        </w:rPr>
        <w:t>“</w:t>
      </w:r>
      <w:proofErr w:type="spellStart"/>
      <w:r w:rsidRPr="00822903">
        <w:rPr>
          <w:rFonts w:ascii="CordiaUPC" w:eastAsia="Browallia New" w:hAnsi="CordiaUPC" w:cs="CordiaUPC" w:hint="cs"/>
          <w:i/>
          <w:iCs/>
          <w:sz w:val="32"/>
          <w:szCs w:val="32"/>
        </w:rPr>
        <w:t>อารยา</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ราษฎร์จำเริญสุข</w:t>
      </w:r>
      <w:proofErr w:type="spellEnd"/>
      <w:r w:rsidRPr="00822903">
        <w:rPr>
          <w:rFonts w:ascii="CordiaUPC" w:eastAsia="Browallia New" w:hAnsi="CordiaUPC" w:cs="CordiaUPC" w:hint="cs"/>
          <w:i/>
          <w:iCs/>
          <w:sz w:val="32"/>
          <w:szCs w:val="32"/>
        </w:rPr>
        <w:t xml:space="preserve">: </w:t>
      </w:r>
      <w:proofErr w:type="spellStart"/>
      <w:r w:rsidRPr="00822903">
        <w:rPr>
          <w:rFonts w:ascii="CordiaUPC" w:eastAsia="Browallia New" w:hAnsi="CordiaUPC" w:cs="CordiaUPC" w:hint="cs"/>
          <w:i/>
          <w:iCs/>
          <w:sz w:val="32"/>
          <w:szCs w:val="32"/>
        </w:rPr>
        <w:t>บางสิ่งส่วนในวันข้างหน้า</w:t>
      </w:r>
      <w:proofErr w:type="spellEnd"/>
      <w:r w:rsidRPr="00822903">
        <w:rPr>
          <w:rFonts w:ascii="CordiaUPC" w:eastAsia="Browallia New" w:hAnsi="CordiaUPC" w:cs="CordiaUPC" w:hint="cs"/>
          <w:i/>
          <w:iCs/>
          <w:sz w:val="32"/>
          <w:szCs w:val="32"/>
        </w:rPr>
        <w:t>”</w:t>
      </w:r>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เกิดขึ้นได้ด้วยการสนับสนุนและการทำงานร่วมกันของ</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สายัณห์</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แดงกลม</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อารยา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ราษฎร์จำเริญสุข</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เอกอนงค์</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พรรณเชษฐ์</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สุธีรา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บุตรนาค</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ณัฐดนัย</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ทรงศรีวิลัย</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ศีตภา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พรหมมลมาศ</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ลลิตา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สิงห์คำปุก</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กิตติมา</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จารีประสิทธิ์</w:t>
      </w:r>
      <w:proofErr w:type="spellEnd"/>
      <w:r w:rsidRPr="00822903">
        <w:rPr>
          <w:rFonts w:ascii="CordiaUPC" w:eastAsia="Browallia New" w:hAnsi="CordiaUPC" w:cs="CordiaUPC" w:hint="cs"/>
          <w:sz w:val="32"/>
          <w:szCs w:val="32"/>
        </w:rPr>
        <w:t xml:space="preserve"> </w:t>
      </w:r>
      <w:proofErr w:type="spellStart"/>
      <w:r w:rsidRPr="00822903">
        <w:rPr>
          <w:rFonts w:ascii="CordiaUPC" w:eastAsia="Browallia New" w:hAnsi="CordiaUPC" w:cs="CordiaUPC" w:hint="cs"/>
          <w:sz w:val="32"/>
          <w:szCs w:val="32"/>
        </w:rPr>
        <w:t>และซูเปอร์นอร์มอลสตูดิโอ</w:t>
      </w:r>
      <w:proofErr w:type="spellEnd"/>
    </w:p>
    <w:p w14:paraId="7175020A" w14:textId="77777777" w:rsidR="00822903" w:rsidRPr="00822903" w:rsidRDefault="00822903" w:rsidP="00822903">
      <w:pPr>
        <w:rPr>
          <w:rFonts w:ascii="CordiaUPC" w:eastAsia="Browallia New" w:hAnsi="CordiaUPC" w:cs="CordiaUPC" w:hint="cs"/>
          <w:sz w:val="32"/>
          <w:szCs w:val="32"/>
        </w:rPr>
      </w:pPr>
    </w:p>
    <w:p w14:paraId="30DC3BC9" w14:textId="77777777" w:rsidR="00822903" w:rsidRDefault="00822903" w:rsidP="00822903">
      <w:pPr>
        <w:jc w:val="both"/>
        <w:rPr>
          <w:rFonts w:ascii="Browallia New" w:eastAsia="Browallia New" w:hAnsi="Browallia New" w:cs="Browallia New"/>
          <w:sz w:val="40"/>
          <w:szCs w:val="40"/>
        </w:rPr>
      </w:pPr>
    </w:p>
    <w:p w14:paraId="0BEE5521" w14:textId="77777777" w:rsidR="00822903" w:rsidRDefault="00822903" w:rsidP="00822903">
      <w:pPr>
        <w:jc w:val="both"/>
        <w:rPr>
          <w:rFonts w:ascii="Browallia New" w:eastAsia="Browallia New" w:hAnsi="Browallia New" w:cs="Browallia New"/>
          <w:sz w:val="40"/>
          <w:szCs w:val="40"/>
        </w:rPr>
      </w:pPr>
    </w:p>
    <w:p w14:paraId="514494ED" w14:textId="77777777" w:rsidR="00822903" w:rsidRDefault="00822903" w:rsidP="00822903">
      <w:pPr>
        <w:jc w:val="both"/>
        <w:rPr>
          <w:rFonts w:ascii="Browallia New" w:eastAsia="Browallia New" w:hAnsi="Browallia New" w:cs="Browallia New"/>
          <w:sz w:val="40"/>
          <w:szCs w:val="40"/>
        </w:rPr>
      </w:pPr>
    </w:p>
    <w:p w14:paraId="4F121BF1" w14:textId="77777777" w:rsidR="00822903" w:rsidRDefault="00822903" w:rsidP="00822903">
      <w:pPr>
        <w:jc w:val="both"/>
        <w:rPr>
          <w:rFonts w:ascii="Browallia New" w:eastAsia="Browallia New" w:hAnsi="Browallia New" w:cs="Browallia New"/>
          <w:sz w:val="40"/>
          <w:szCs w:val="40"/>
        </w:rPr>
      </w:pPr>
    </w:p>
    <w:p w14:paraId="04C6D036" w14:textId="77777777" w:rsidR="00822903" w:rsidRDefault="00822903" w:rsidP="00822903">
      <w:pPr>
        <w:jc w:val="both"/>
        <w:rPr>
          <w:rFonts w:ascii="Browallia New" w:eastAsia="Browallia New" w:hAnsi="Browallia New" w:cs="Browallia New"/>
          <w:sz w:val="40"/>
          <w:szCs w:val="40"/>
        </w:rPr>
      </w:pPr>
    </w:p>
    <w:p w14:paraId="5A2E4B0F" w14:textId="77777777" w:rsidR="00822903" w:rsidRDefault="00822903" w:rsidP="00822903">
      <w:pPr>
        <w:jc w:val="both"/>
        <w:rPr>
          <w:rFonts w:ascii="Browallia New" w:eastAsia="Browallia New" w:hAnsi="Browallia New" w:cs="Browallia New"/>
          <w:sz w:val="40"/>
          <w:szCs w:val="40"/>
        </w:rPr>
      </w:pPr>
    </w:p>
    <w:p w14:paraId="3D025511" w14:textId="77777777" w:rsidR="00822903" w:rsidRDefault="00822903" w:rsidP="00822903">
      <w:pPr>
        <w:jc w:val="both"/>
        <w:rPr>
          <w:rFonts w:ascii="Browallia New" w:eastAsia="Browallia New" w:hAnsi="Browallia New" w:cs="Browallia New"/>
          <w:sz w:val="40"/>
          <w:szCs w:val="40"/>
        </w:rPr>
      </w:pPr>
    </w:p>
    <w:p w14:paraId="1D86461E" w14:textId="77777777" w:rsidR="00822903" w:rsidRDefault="00822903" w:rsidP="00822903">
      <w:pPr>
        <w:jc w:val="both"/>
        <w:rPr>
          <w:rFonts w:ascii="Browallia New" w:eastAsia="Browallia New" w:hAnsi="Browallia New" w:cs="Browallia New"/>
          <w:sz w:val="40"/>
          <w:szCs w:val="40"/>
        </w:rPr>
      </w:pPr>
    </w:p>
    <w:p w14:paraId="0F5A7E2C" w14:textId="77777777" w:rsidR="00822903" w:rsidRDefault="00822903" w:rsidP="00822903">
      <w:pPr>
        <w:widowControl w:val="0"/>
        <w:rPr>
          <w:rFonts w:ascii="Browallia New" w:eastAsia="Browallia New" w:hAnsi="Browallia New" w:cs="Browallia New"/>
          <w:b/>
          <w:bCs/>
          <w:sz w:val="42"/>
          <w:szCs w:val="42"/>
        </w:rPr>
      </w:pPr>
    </w:p>
    <w:p w14:paraId="1DA70613" w14:textId="77777777" w:rsidR="00822903" w:rsidRPr="00822903" w:rsidRDefault="00822903" w:rsidP="00822903">
      <w:pPr>
        <w:widowControl w:val="0"/>
        <w:rPr>
          <w:rFonts w:ascii="Aptos" w:eastAsia="Browallia New" w:hAnsi="Aptos" w:cs="Browallia New"/>
        </w:rPr>
      </w:pPr>
      <w:r w:rsidRPr="00822903">
        <w:rPr>
          <w:rFonts w:ascii="Aptos" w:eastAsia="Browallia New" w:hAnsi="Aptos" w:cs="Browallia New"/>
          <w:b/>
          <w:bCs/>
        </w:rPr>
        <w:t xml:space="preserve">Araya </w:t>
      </w:r>
      <w:proofErr w:type="spellStart"/>
      <w:r w:rsidRPr="00822903">
        <w:rPr>
          <w:rFonts w:ascii="Aptos" w:eastAsia="Browallia New" w:hAnsi="Aptos" w:cs="Browallia New"/>
          <w:b/>
          <w:bCs/>
        </w:rPr>
        <w:t>Rasdjarmrearnsook</w:t>
      </w:r>
      <w:proofErr w:type="spellEnd"/>
      <w:r w:rsidRPr="00822903">
        <w:rPr>
          <w:rFonts w:ascii="Aptos" w:eastAsia="Browallia New" w:hAnsi="Aptos" w:cs="Browallia New"/>
          <w:b/>
          <w:bCs/>
        </w:rPr>
        <w:t>: Textually</w:t>
      </w:r>
      <w:r w:rsidRPr="00822903">
        <w:rPr>
          <w:rFonts w:ascii="Aptos" w:eastAsia="Browallia New" w:hAnsi="Aptos" w:cs="Browallia New"/>
        </w:rPr>
        <w:br/>
        <w:t xml:space="preserve">Curator: </w:t>
      </w:r>
      <w:proofErr w:type="spellStart"/>
      <w:r w:rsidRPr="00822903">
        <w:rPr>
          <w:rFonts w:ascii="Aptos" w:eastAsia="Browallia New" w:hAnsi="Aptos" w:cs="Browallia New"/>
        </w:rPr>
        <w:t>Nutdanai</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Songsriwilai</w:t>
      </w:r>
      <w:proofErr w:type="spellEnd"/>
    </w:p>
    <w:p w14:paraId="2BA0C133" w14:textId="77777777" w:rsidR="00822903" w:rsidRPr="00822903" w:rsidRDefault="00822903" w:rsidP="00822903">
      <w:pPr>
        <w:widowControl w:val="0"/>
        <w:rPr>
          <w:rFonts w:ascii="Aptos" w:eastAsia="Browallia New" w:hAnsi="Aptos" w:cs="Browallia New"/>
        </w:rPr>
      </w:pPr>
      <w:r w:rsidRPr="00822903">
        <w:rPr>
          <w:rFonts w:ascii="Aptos" w:eastAsia="Browallia New" w:hAnsi="Aptos" w:cs="Browallia New"/>
        </w:rPr>
        <w:t xml:space="preserve">At 100 </w:t>
      </w:r>
      <w:proofErr w:type="spellStart"/>
      <w:r w:rsidRPr="00822903">
        <w:rPr>
          <w:rFonts w:ascii="Aptos" w:eastAsia="Browallia New" w:hAnsi="Aptos" w:cs="Browallia New"/>
        </w:rPr>
        <w:t>Tonson</w:t>
      </w:r>
      <w:proofErr w:type="spellEnd"/>
      <w:r w:rsidRPr="00822903">
        <w:rPr>
          <w:rFonts w:ascii="Aptos" w:eastAsia="Browallia New" w:hAnsi="Aptos" w:cs="Browallia New"/>
        </w:rPr>
        <w:t xml:space="preserve"> Foundation</w:t>
      </w:r>
      <w:r w:rsidRPr="00822903">
        <w:rPr>
          <w:rFonts w:ascii="Aptos" w:eastAsia="Browallia New" w:hAnsi="Aptos" w:cs="Browallia New"/>
        </w:rPr>
        <w:br/>
        <w:t xml:space="preserve">Exhibition </w:t>
      </w:r>
      <w:proofErr w:type="gramStart"/>
      <w:r w:rsidRPr="00822903">
        <w:rPr>
          <w:rFonts w:ascii="Aptos" w:eastAsia="Browallia New" w:hAnsi="Aptos" w:cs="Browallia New"/>
        </w:rPr>
        <w:t>On</w:t>
      </w:r>
      <w:proofErr w:type="gramEnd"/>
      <w:r w:rsidRPr="00822903">
        <w:rPr>
          <w:rFonts w:ascii="Aptos" w:eastAsia="Browallia New" w:hAnsi="Aptos" w:cs="Browallia New"/>
        </w:rPr>
        <w:t xml:space="preserve"> View: (Part Two) 21 February 2026 – 31 May 2026</w:t>
      </w:r>
    </w:p>
    <w:p w14:paraId="51208124" w14:textId="77777777" w:rsidR="00822903" w:rsidRPr="00822903" w:rsidRDefault="00822903" w:rsidP="00822903">
      <w:pPr>
        <w:widowControl w:val="0"/>
        <w:jc w:val="both"/>
        <w:rPr>
          <w:rFonts w:ascii="Aptos" w:eastAsia="Browallia New" w:hAnsi="Aptos" w:cs="Browallia New"/>
        </w:rPr>
      </w:pPr>
      <w:r w:rsidRPr="00822903">
        <w:rPr>
          <w:rFonts w:ascii="Aptos" w:eastAsia="Browallia New" w:hAnsi="Aptos" w:cs="Browallia New"/>
        </w:rPr>
        <w:t xml:space="preserve"> </w:t>
      </w:r>
    </w:p>
    <w:p w14:paraId="67072415" w14:textId="77777777" w:rsidR="00822903" w:rsidRPr="00822903" w:rsidRDefault="00822903" w:rsidP="00822903">
      <w:pPr>
        <w:jc w:val="both"/>
        <w:rPr>
          <w:rFonts w:ascii="Aptos" w:eastAsia="Browallia New" w:hAnsi="Aptos" w:cs="Browallia New"/>
          <w:b/>
          <w:bCs/>
          <w:i/>
          <w:iCs/>
        </w:rPr>
      </w:pPr>
      <w:r w:rsidRPr="00822903">
        <w:rPr>
          <w:rFonts w:ascii="Aptos" w:eastAsia="Browallia New" w:hAnsi="Aptos" w:cs="Browallia New"/>
          <w:b/>
          <w:bCs/>
          <w:i/>
          <w:iCs/>
        </w:rPr>
        <w:t>‘To give new meaning to the old views, one may have to face the same old karma.’</w:t>
      </w:r>
    </w:p>
    <w:p w14:paraId="180029F3" w14:textId="77777777" w:rsidR="00822903" w:rsidRPr="00822903" w:rsidRDefault="00822903" w:rsidP="00822903">
      <w:pPr>
        <w:jc w:val="both"/>
        <w:rPr>
          <w:rFonts w:ascii="Aptos" w:eastAsia="Browallia New" w:hAnsi="Aptos" w:cs="Browallia New"/>
          <w:b/>
          <w:bCs/>
          <w:i/>
          <w:iCs/>
        </w:rPr>
      </w:pPr>
      <w:r w:rsidRPr="00822903">
        <w:rPr>
          <w:rFonts w:ascii="Aptos" w:eastAsia="Browallia New" w:hAnsi="Aptos" w:cs="Browallia New"/>
          <w:b/>
          <w:bCs/>
          <w:i/>
          <w:iCs/>
        </w:rPr>
        <w:t xml:space="preserve"> </w:t>
      </w:r>
    </w:p>
    <w:p w14:paraId="59560D77" w14:textId="77777777" w:rsidR="00822903" w:rsidRPr="00822903" w:rsidRDefault="00822903" w:rsidP="00822903">
      <w:pPr>
        <w:ind w:firstLine="720"/>
        <w:jc w:val="both"/>
        <w:rPr>
          <w:rFonts w:ascii="Aptos" w:eastAsia="Browallia New" w:hAnsi="Aptos" w:cs="Browallia New"/>
        </w:rPr>
      </w:pPr>
      <w:r w:rsidRPr="00822903">
        <w:rPr>
          <w:rFonts w:ascii="Aptos" w:eastAsia="Browallia New" w:hAnsi="Aptos" w:cs="Browallia New"/>
        </w:rPr>
        <w:t xml:space="preserve">Beginning with the first chapter, 100 </w:t>
      </w:r>
      <w:proofErr w:type="spellStart"/>
      <w:r w:rsidRPr="00822903">
        <w:rPr>
          <w:rFonts w:ascii="Aptos" w:eastAsia="Browallia New" w:hAnsi="Aptos" w:cs="Browallia New"/>
        </w:rPr>
        <w:t>Tonson</w:t>
      </w:r>
      <w:proofErr w:type="spellEnd"/>
      <w:r w:rsidRPr="00822903">
        <w:rPr>
          <w:rFonts w:ascii="Aptos" w:eastAsia="Browallia New" w:hAnsi="Aptos" w:cs="Browallia New"/>
        </w:rPr>
        <w:t xml:space="preserve"> Foundation presented “Araya </w:t>
      </w:r>
      <w:proofErr w:type="spellStart"/>
      <w:r w:rsidRPr="00822903">
        <w:rPr>
          <w:rFonts w:ascii="Aptos" w:eastAsia="Browallia New" w:hAnsi="Aptos" w:cs="Browallia New"/>
        </w:rPr>
        <w:t>Rasdjarmrearnsook</w:t>
      </w:r>
      <w:proofErr w:type="spellEnd"/>
      <w:r w:rsidRPr="00822903">
        <w:rPr>
          <w:rFonts w:ascii="Aptos" w:eastAsia="Browallia New" w:hAnsi="Aptos" w:cs="Browallia New"/>
        </w:rPr>
        <w:t>: The Old Same Karma,” co-</w:t>
      </w:r>
      <w:proofErr w:type="spellStart"/>
      <w:r w:rsidRPr="00822903">
        <w:rPr>
          <w:rFonts w:ascii="Aptos" w:eastAsia="Browallia New" w:hAnsi="Aptos" w:cs="Browallia New"/>
        </w:rPr>
        <w:t>organised</w:t>
      </w:r>
      <w:proofErr w:type="spellEnd"/>
      <w:r w:rsidRPr="00822903">
        <w:rPr>
          <w:rFonts w:ascii="Aptos" w:eastAsia="Browallia New" w:hAnsi="Aptos" w:cs="Browallia New"/>
        </w:rPr>
        <w:t xml:space="preserve"> with MAIIAM Contemporary Art Museum, and launched an online archive gathering nearly half a century of artistic works by Araya </w:t>
      </w:r>
      <w:proofErr w:type="spellStart"/>
      <w:r w:rsidRPr="00822903">
        <w:rPr>
          <w:rFonts w:ascii="Aptos" w:eastAsia="Browallia New" w:hAnsi="Aptos" w:cs="Browallia New"/>
        </w:rPr>
        <w:t>Rasdjarmrearnsook</w:t>
      </w:r>
      <w:proofErr w:type="spellEnd"/>
      <w:r w:rsidRPr="00822903">
        <w:rPr>
          <w:rFonts w:ascii="Aptos" w:eastAsia="Browallia New" w:hAnsi="Aptos" w:cs="Browallia New"/>
        </w:rPr>
        <w:t xml:space="preserve">. Presented alongside were all her single-channel video works, marking the start of an ongoing archival project devoted to consolidating the artist’s extensive body of work. Continuing this trajectory, the second chapter, “Araya </w:t>
      </w:r>
      <w:proofErr w:type="spellStart"/>
      <w:r w:rsidRPr="00822903">
        <w:rPr>
          <w:rFonts w:ascii="Aptos" w:eastAsia="Browallia New" w:hAnsi="Aptos" w:cs="Browallia New"/>
        </w:rPr>
        <w:t>Rasdjarmrearnsook</w:t>
      </w:r>
      <w:proofErr w:type="spellEnd"/>
      <w:r w:rsidRPr="00822903">
        <w:rPr>
          <w:rFonts w:ascii="Aptos" w:eastAsia="Browallia New" w:hAnsi="Aptos" w:cs="Browallia New"/>
        </w:rPr>
        <w:t>: Textually,” invites viewers to read Araya’s paradigm in her capacity as an author, as a writer—venturing into a landscape of letters dense with dialogues between Image and Utterance, Script and Remembrance, Experience and Taste of literature, Art and Words.</w:t>
      </w:r>
    </w:p>
    <w:p w14:paraId="554F854A" w14:textId="77777777" w:rsidR="00822903" w:rsidRPr="00822903" w:rsidRDefault="00822903" w:rsidP="00822903">
      <w:pPr>
        <w:ind w:firstLine="720"/>
        <w:jc w:val="both"/>
        <w:rPr>
          <w:rFonts w:ascii="Aptos" w:eastAsia="Browallia New" w:hAnsi="Aptos" w:cs="Browallia New"/>
        </w:rPr>
      </w:pPr>
    </w:p>
    <w:p w14:paraId="66B959C6" w14:textId="77777777" w:rsidR="00822903" w:rsidRPr="00822903" w:rsidRDefault="00822903" w:rsidP="00822903">
      <w:pPr>
        <w:jc w:val="both"/>
        <w:rPr>
          <w:rFonts w:ascii="Aptos" w:eastAsia="Browallia New" w:hAnsi="Aptos" w:cs="Browallia New"/>
          <w:b/>
          <w:bCs/>
          <w:i/>
          <w:iCs/>
        </w:rPr>
      </w:pPr>
      <w:r w:rsidRPr="00822903">
        <w:rPr>
          <w:rFonts w:ascii="Aptos" w:eastAsia="Browallia New" w:hAnsi="Aptos" w:cs="Browallia New"/>
          <w:b/>
          <w:bCs/>
          <w:i/>
          <w:iCs/>
        </w:rPr>
        <w:t>‘The novel of art, when art fills the novel, when death fills life.’</w:t>
      </w:r>
    </w:p>
    <w:p w14:paraId="6FB5DE5D" w14:textId="77777777" w:rsidR="00822903" w:rsidRPr="00822903" w:rsidRDefault="00822903" w:rsidP="00822903">
      <w:pPr>
        <w:jc w:val="both"/>
        <w:rPr>
          <w:rFonts w:ascii="Aptos" w:eastAsia="Browallia New" w:hAnsi="Aptos" w:cs="Browallia New"/>
          <w:b/>
          <w:bCs/>
          <w:i/>
          <w:iCs/>
        </w:rPr>
      </w:pPr>
    </w:p>
    <w:p w14:paraId="2F208308" w14:textId="77777777" w:rsidR="00822903" w:rsidRDefault="00822903" w:rsidP="00822903">
      <w:pPr>
        <w:ind w:firstLine="720"/>
        <w:jc w:val="both"/>
        <w:rPr>
          <w:rFonts w:ascii="Aptos" w:eastAsia="Browallia New" w:hAnsi="Aptos" w:cs="Browallia New"/>
        </w:rPr>
      </w:pPr>
      <w:r w:rsidRPr="00822903">
        <w:rPr>
          <w:rFonts w:ascii="Aptos" w:eastAsia="Browallia New" w:hAnsi="Aptos" w:cs="Browallia New"/>
        </w:rPr>
        <w:t xml:space="preserve">In 2017, 100 </w:t>
      </w:r>
      <w:proofErr w:type="spellStart"/>
      <w:r w:rsidRPr="00822903">
        <w:rPr>
          <w:rFonts w:ascii="Aptos" w:eastAsia="Browallia New" w:hAnsi="Aptos" w:cs="Browallia New"/>
        </w:rPr>
        <w:t>Tonson</w:t>
      </w:r>
      <w:proofErr w:type="spellEnd"/>
      <w:r w:rsidRPr="00822903">
        <w:rPr>
          <w:rFonts w:ascii="Aptos" w:eastAsia="Browallia New" w:hAnsi="Aptos" w:cs="Browallia New"/>
        </w:rPr>
        <w:t xml:space="preserve"> Gallery conceived, in collaboration with Araya </w:t>
      </w:r>
      <w:proofErr w:type="spellStart"/>
      <w:r w:rsidRPr="00822903">
        <w:rPr>
          <w:rFonts w:ascii="Aptos" w:eastAsia="Browallia New" w:hAnsi="Aptos" w:cs="Browallia New"/>
        </w:rPr>
        <w:t>Rasdjarmrearnsook</w:t>
      </w:r>
      <w:proofErr w:type="spellEnd"/>
      <w:r w:rsidRPr="00822903">
        <w:rPr>
          <w:rFonts w:ascii="Aptos" w:eastAsia="Browallia New" w:hAnsi="Aptos" w:cs="Browallia New"/>
        </w:rPr>
        <w:t>, the exhibition “An Artist is Trying to Return to 'Being a Writer’”, foregrounding her liminal stance between the role of “writer” and that of “artist.” Revisiting this gesture, “</w:t>
      </w:r>
      <w:r w:rsidRPr="00822903">
        <w:rPr>
          <w:rFonts w:ascii="Aptos" w:eastAsia="Browallia New" w:hAnsi="Aptos" w:cs="Browallia New"/>
          <w:color w:val="0E101A"/>
        </w:rPr>
        <w:t>Textually”</w:t>
      </w:r>
      <w:r w:rsidRPr="00822903">
        <w:rPr>
          <w:rFonts w:ascii="Aptos" w:eastAsia="Browallia New" w:hAnsi="Aptos" w:cs="Browallia New"/>
        </w:rPr>
        <w:t xml:space="preserve">, is not only a continuation of Old Karma, but also a sequel to the 2017 exhibition that embodied the gesture of “Trying to,” by unfolding writings long completed in the past, unfastening them, and stitching them into outlines and notes she inscribed </w:t>
      </w:r>
      <w:proofErr w:type="gramStart"/>
      <w:r w:rsidRPr="00822903">
        <w:rPr>
          <w:rFonts w:ascii="Aptos" w:eastAsia="Browallia New" w:hAnsi="Aptos" w:cs="Browallia New"/>
        </w:rPr>
        <w:t>in the midst of</w:t>
      </w:r>
      <w:proofErr w:type="gramEnd"/>
      <w:r w:rsidRPr="00822903">
        <w:rPr>
          <w:rFonts w:ascii="Aptos" w:eastAsia="Browallia New" w:hAnsi="Aptos" w:cs="Browallia New"/>
        </w:rPr>
        <w:t xml:space="preserve"> working. At the opposite side of the room, the gesture of “Return to 'Being a Writer’” is made explicit through “another unfinished writing outlined as a novel, stiff and unyielding, halted entirely upon encountering a scene too beautiful to proceed.” These two currents are woven together with video works that carry her words in the voice of “An Artist,” drawing attention to Araya’s orthographic process—her insistence upon words, upon phrases, upon narration and text—reflecting her perspectives on memory, on dogs, on life, on death, and on art from another angle.</w:t>
      </w:r>
    </w:p>
    <w:p w14:paraId="27E26157" w14:textId="77777777" w:rsidR="00822903" w:rsidRDefault="00822903" w:rsidP="00822903">
      <w:pPr>
        <w:ind w:firstLine="720"/>
        <w:jc w:val="both"/>
        <w:rPr>
          <w:rFonts w:ascii="Aptos" w:eastAsia="Browallia New" w:hAnsi="Aptos" w:cs="Browallia New"/>
        </w:rPr>
      </w:pPr>
    </w:p>
    <w:p w14:paraId="1C5BE98C" w14:textId="77777777" w:rsidR="00822903" w:rsidRDefault="00822903" w:rsidP="00822903">
      <w:pPr>
        <w:ind w:firstLine="720"/>
        <w:jc w:val="both"/>
        <w:rPr>
          <w:rFonts w:ascii="Aptos" w:eastAsia="Browallia New" w:hAnsi="Aptos" w:cs="Browallia New"/>
        </w:rPr>
      </w:pPr>
    </w:p>
    <w:p w14:paraId="6C83F9F9" w14:textId="77777777" w:rsidR="00822903" w:rsidRDefault="00822903" w:rsidP="00822903">
      <w:pPr>
        <w:ind w:firstLine="720"/>
        <w:jc w:val="both"/>
        <w:rPr>
          <w:rFonts w:ascii="Aptos" w:eastAsia="Browallia New" w:hAnsi="Aptos" w:cs="Browallia New"/>
        </w:rPr>
      </w:pPr>
    </w:p>
    <w:p w14:paraId="5A2BBF52" w14:textId="77777777" w:rsidR="00822903" w:rsidRDefault="00822903" w:rsidP="00822903">
      <w:pPr>
        <w:ind w:firstLine="720"/>
        <w:jc w:val="both"/>
        <w:rPr>
          <w:rFonts w:ascii="Aptos" w:eastAsia="Browallia New" w:hAnsi="Aptos" w:cs="Browallia New"/>
        </w:rPr>
      </w:pPr>
    </w:p>
    <w:p w14:paraId="494D2F38" w14:textId="77777777" w:rsidR="00822903" w:rsidRPr="00822903" w:rsidRDefault="00822903" w:rsidP="00822903">
      <w:pPr>
        <w:ind w:firstLine="720"/>
        <w:jc w:val="both"/>
        <w:rPr>
          <w:rFonts w:ascii="Aptos" w:eastAsia="Browallia New" w:hAnsi="Aptos" w:cs="Browallia New"/>
        </w:rPr>
      </w:pPr>
    </w:p>
    <w:p w14:paraId="0D4F9D4E" w14:textId="77777777" w:rsidR="00822903" w:rsidRPr="00822903" w:rsidRDefault="00822903" w:rsidP="00822903">
      <w:pPr>
        <w:ind w:firstLine="720"/>
        <w:jc w:val="both"/>
        <w:rPr>
          <w:rFonts w:ascii="Aptos" w:eastAsia="Browallia New" w:hAnsi="Aptos" w:cs="Browallia New"/>
        </w:rPr>
      </w:pPr>
    </w:p>
    <w:p w14:paraId="4252732E" w14:textId="77777777" w:rsidR="00822903" w:rsidRPr="00822903" w:rsidRDefault="00822903" w:rsidP="00822903">
      <w:pPr>
        <w:jc w:val="both"/>
        <w:rPr>
          <w:rFonts w:ascii="Aptos" w:eastAsia="Browallia New" w:hAnsi="Aptos" w:cs="Browallia New"/>
          <w:b/>
          <w:bCs/>
          <w:i/>
          <w:iCs/>
        </w:rPr>
      </w:pPr>
      <w:r w:rsidRPr="00822903">
        <w:rPr>
          <w:rFonts w:ascii="Aptos" w:eastAsia="Browallia New" w:hAnsi="Aptos" w:cs="Browallia New"/>
          <w:b/>
          <w:bCs/>
          <w:i/>
          <w:iCs/>
        </w:rPr>
        <w:t>‘The beauty of a landscape resides in its melancholy.’</w:t>
      </w:r>
    </w:p>
    <w:p w14:paraId="70198E3D" w14:textId="77777777" w:rsidR="00822903" w:rsidRPr="00822903" w:rsidRDefault="00822903" w:rsidP="00822903">
      <w:pPr>
        <w:jc w:val="both"/>
        <w:rPr>
          <w:rFonts w:ascii="Aptos" w:eastAsia="Browallia New" w:hAnsi="Aptos" w:cs="Browallia New"/>
          <w:b/>
          <w:bCs/>
          <w:i/>
          <w:iCs/>
        </w:rPr>
      </w:pPr>
    </w:p>
    <w:p w14:paraId="1F72B4E5" w14:textId="77777777" w:rsidR="00822903" w:rsidRPr="00822903" w:rsidRDefault="00822903" w:rsidP="00822903">
      <w:pPr>
        <w:ind w:firstLine="720"/>
        <w:jc w:val="both"/>
        <w:rPr>
          <w:rFonts w:ascii="Aptos" w:eastAsia="Browallia New" w:hAnsi="Aptos" w:cs="Browallia New"/>
        </w:rPr>
      </w:pPr>
      <w:r w:rsidRPr="00822903">
        <w:rPr>
          <w:rFonts w:ascii="Aptos" w:eastAsia="Browallia New" w:hAnsi="Aptos" w:cs="Browallia New"/>
        </w:rPr>
        <w:t xml:space="preserve">This exhibition also arose from conversations and guidance offered by Sayan </w:t>
      </w:r>
      <w:proofErr w:type="spellStart"/>
      <w:r w:rsidRPr="00822903">
        <w:rPr>
          <w:rFonts w:ascii="Aptos" w:eastAsia="Browallia New" w:hAnsi="Aptos" w:cs="Browallia New"/>
        </w:rPr>
        <w:t>Daengklom</w:t>
      </w:r>
      <w:proofErr w:type="spellEnd"/>
      <w:r w:rsidRPr="00822903">
        <w:rPr>
          <w:rFonts w:ascii="Aptos" w:eastAsia="Browallia New" w:hAnsi="Aptos" w:cs="Browallia New"/>
        </w:rPr>
        <w:t xml:space="preserve">—lecturer, critic, scholar, and Araya’s “friend who was an Art historian.” Sharing a mutual interest in the trajectories of art, word, and literature, Sayan and Araya, together with 100 </w:t>
      </w:r>
      <w:proofErr w:type="spellStart"/>
      <w:r w:rsidRPr="00822903">
        <w:rPr>
          <w:rFonts w:ascii="Aptos" w:eastAsia="Browallia New" w:hAnsi="Aptos" w:cs="Browallia New"/>
        </w:rPr>
        <w:t>Tonson</w:t>
      </w:r>
      <w:proofErr w:type="spellEnd"/>
      <w:r w:rsidRPr="00822903">
        <w:rPr>
          <w:rFonts w:ascii="Aptos" w:eastAsia="Browallia New" w:hAnsi="Aptos" w:cs="Browallia New"/>
        </w:rPr>
        <w:t xml:space="preserve"> Foundation, invited over forty collaborators, scholars, curators, artists, and devoted readers of her prose to contribute passages of her words that continue to echo, prod, linger, or remain lodged in their memory. These fragments were rearranged into something akin to an unpolished long short story composed of her own words—an act of gathering and underscoring certain luminous facets of Araya’s selection of vocabulary and meaning.</w:t>
      </w:r>
    </w:p>
    <w:p w14:paraId="0E927CE7" w14:textId="77777777" w:rsidR="00822903" w:rsidRPr="00822903" w:rsidRDefault="00822903" w:rsidP="00822903">
      <w:pPr>
        <w:ind w:firstLine="720"/>
        <w:jc w:val="both"/>
        <w:rPr>
          <w:rFonts w:ascii="Aptos" w:eastAsia="Browallia New" w:hAnsi="Aptos" w:cs="Browallia New"/>
        </w:rPr>
      </w:pPr>
    </w:p>
    <w:p w14:paraId="24CE56E0" w14:textId="77777777" w:rsidR="00822903" w:rsidRPr="00822903" w:rsidRDefault="00822903" w:rsidP="00822903">
      <w:pPr>
        <w:jc w:val="both"/>
        <w:rPr>
          <w:rFonts w:ascii="Aptos" w:eastAsia="Browallia New" w:hAnsi="Aptos" w:cs="Browallia New"/>
          <w:b/>
          <w:bCs/>
          <w:i/>
          <w:iCs/>
        </w:rPr>
      </w:pPr>
      <w:r w:rsidRPr="00822903">
        <w:rPr>
          <w:rFonts w:ascii="Aptos" w:eastAsia="Browallia New" w:hAnsi="Aptos" w:cs="Browallia New"/>
          <w:b/>
          <w:bCs/>
          <w:i/>
          <w:iCs/>
        </w:rPr>
        <w:t>‘…yet one hopes that the bruise from rereading will lead to some fragments of the days to come.’</w:t>
      </w:r>
    </w:p>
    <w:p w14:paraId="1AE7A89E" w14:textId="77777777" w:rsidR="00822903" w:rsidRPr="00822903" w:rsidRDefault="00822903" w:rsidP="00822903">
      <w:pPr>
        <w:jc w:val="both"/>
        <w:rPr>
          <w:rFonts w:ascii="Aptos" w:eastAsia="Browallia New" w:hAnsi="Aptos" w:cs="Browallia New"/>
          <w:b/>
          <w:bCs/>
          <w:i/>
          <w:iCs/>
        </w:rPr>
      </w:pPr>
    </w:p>
    <w:p w14:paraId="443C75B0" w14:textId="75512ECB" w:rsidR="00822903" w:rsidRDefault="00822903" w:rsidP="00822903">
      <w:pPr>
        <w:ind w:firstLine="720"/>
        <w:jc w:val="both"/>
        <w:rPr>
          <w:rFonts w:ascii="Aptos" w:eastAsia="Browallia New" w:hAnsi="Aptos" w:cs="Browallia New"/>
          <w:i/>
          <w:iCs/>
        </w:rPr>
      </w:pPr>
      <w:r w:rsidRPr="00822903">
        <w:rPr>
          <w:rFonts w:ascii="Aptos" w:eastAsia="Browallia New" w:hAnsi="Aptos" w:cs="Browallia New"/>
        </w:rPr>
        <w:t>Araya had pinned a long-form</w:t>
      </w:r>
      <w:r>
        <w:rPr>
          <w:rFonts w:ascii="Aptos" w:eastAsia="Browallia New" w:hAnsi="Aptos" w:cs="Browallia New"/>
        </w:rPr>
        <w:t>,</w:t>
      </w:r>
      <w:r w:rsidRPr="00822903">
        <w:rPr>
          <w:rFonts w:ascii="Aptos" w:eastAsia="Browallia New" w:hAnsi="Aptos" w:cs="Browallia New"/>
        </w:rPr>
        <w:t xml:space="preserve"> prolonged drama of letters as: </w:t>
      </w:r>
      <w:r w:rsidRPr="00822903">
        <w:rPr>
          <w:rFonts w:ascii="Aptos" w:eastAsia="Browallia New" w:hAnsi="Aptos" w:cs="Browallia New"/>
          <w:i/>
          <w:iCs/>
        </w:rPr>
        <w:t>“The intermittent overlapping of time, of memory, of recollection, accumulates with the weight of thought and sentiment, weaving into words, into phrases, into sentences, pressing, circling, pausing, and morphing. A compound states that the controller is both absorbed within the mass and, at the same time, steps aside, glancing obliquely from a corner that has shifted greatly or just slightly. At times it seems repetition, at times a sudden reemergence, as though one passage were superimposed upon a paragraph left unfinished, while a voice from another word resonates faintly from afar (perhaps from the upper corner of an emptied wall), and then slowly draws nearer, as if magnifying letters, which blend and merge due to the space — the place that refuses displacement—and due to time of coexistence. And then we aloof as though the entirety were engraved elsewhere — within the site of exhibition. The visitors approach, lean in to read, and suddenly some words loom larger, pushing the arc of perception aside...”</w:t>
      </w:r>
    </w:p>
    <w:p w14:paraId="229922A6" w14:textId="77777777" w:rsidR="00822903" w:rsidRPr="00822903" w:rsidRDefault="00822903" w:rsidP="00822903">
      <w:pPr>
        <w:ind w:firstLine="720"/>
        <w:jc w:val="both"/>
        <w:rPr>
          <w:rFonts w:ascii="Aptos" w:eastAsia="Browallia New" w:hAnsi="Aptos" w:cs="Browallia New"/>
          <w:i/>
          <w:iCs/>
        </w:rPr>
      </w:pPr>
    </w:p>
    <w:p w14:paraId="5E7BB4EE" w14:textId="77777777" w:rsidR="00822903" w:rsidRPr="00822903" w:rsidRDefault="00822903" w:rsidP="00822903">
      <w:pPr>
        <w:jc w:val="both"/>
        <w:rPr>
          <w:rFonts w:ascii="Aptos" w:eastAsia="Browallia New" w:hAnsi="Aptos" w:cs="Browallia New"/>
        </w:rPr>
      </w:pPr>
      <w:r w:rsidRPr="00822903">
        <w:rPr>
          <w:rFonts w:ascii="Aptos" w:eastAsia="Browallia New" w:hAnsi="Aptos" w:cs="Browallia New"/>
          <w:i/>
          <w:iCs/>
        </w:rPr>
        <w:t xml:space="preserve">“Araya </w:t>
      </w:r>
      <w:proofErr w:type="spellStart"/>
      <w:r w:rsidRPr="00822903">
        <w:rPr>
          <w:rFonts w:ascii="Aptos" w:eastAsia="Browallia New" w:hAnsi="Aptos" w:cs="Browallia New"/>
          <w:i/>
          <w:iCs/>
        </w:rPr>
        <w:t>Rasdjarmrearnsook</w:t>
      </w:r>
      <w:proofErr w:type="spellEnd"/>
      <w:r w:rsidRPr="00822903">
        <w:rPr>
          <w:rFonts w:ascii="Aptos" w:eastAsia="Browallia New" w:hAnsi="Aptos" w:cs="Browallia New"/>
          <w:i/>
          <w:iCs/>
        </w:rPr>
        <w:t>: Textually”</w:t>
      </w:r>
      <w:r w:rsidRPr="00822903">
        <w:rPr>
          <w:rFonts w:ascii="Aptos" w:eastAsia="Browallia New" w:hAnsi="Aptos" w:cs="Browallia New"/>
        </w:rPr>
        <w:t xml:space="preserve"> has been made possible through the support and contributions of Sayan </w:t>
      </w:r>
      <w:proofErr w:type="spellStart"/>
      <w:r w:rsidRPr="00822903">
        <w:rPr>
          <w:rFonts w:ascii="Aptos" w:eastAsia="Browallia New" w:hAnsi="Aptos" w:cs="Browallia New"/>
        </w:rPr>
        <w:t>Daengklom</w:t>
      </w:r>
      <w:proofErr w:type="spellEnd"/>
      <w:r w:rsidRPr="00822903">
        <w:rPr>
          <w:rFonts w:ascii="Aptos" w:eastAsia="Browallia New" w:hAnsi="Aptos" w:cs="Browallia New"/>
        </w:rPr>
        <w:t xml:space="preserve">, Araya </w:t>
      </w:r>
      <w:proofErr w:type="spellStart"/>
      <w:r w:rsidRPr="00822903">
        <w:rPr>
          <w:rFonts w:ascii="Aptos" w:eastAsia="Browallia New" w:hAnsi="Aptos" w:cs="Browallia New"/>
        </w:rPr>
        <w:t>Rasdjarmrearnsook</w:t>
      </w:r>
      <w:proofErr w:type="spellEnd"/>
      <w:r w:rsidRPr="00822903">
        <w:rPr>
          <w:rFonts w:ascii="Aptos" w:eastAsia="Browallia New" w:hAnsi="Aptos" w:cs="Browallia New"/>
        </w:rPr>
        <w:t xml:space="preserve">, Ek-Anong </w:t>
      </w:r>
      <w:proofErr w:type="spellStart"/>
      <w:r w:rsidRPr="00822903">
        <w:rPr>
          <w:rFonts w:ascii="Aptos" w:eastAsia="Browallia New" w:hAnsi="Aptos" w:cs="Browallia New"/>
        </w:rPr>
        <w:t>Phanachet</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Suteera</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Bootaranark</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Nutdanai</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Songsriwilai</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Setapa</w:t>
      </w:r>
      <w:proofErr w:type="spellEnd"/>
      <w:r w:rsidRPr="00822903">
        <w:rPr>
          <w:rFonts w:ascii="Aptos" w:eastAsia="Browallia New" w:hAnsi="Aptos" w:cs="Browallia New"/>
        </w:rPr>
        <w:t xml:space="preserve"> Prom, Lalita </w:t>
      </w:r>
      <w:proofErr w:type="spellStart"/>
      <w:r w:rsidRPr="00822903">
        <w:rPr>
          <w:rFonts w:ascii="Aptos" w:eastAsia="Browallia New" w:hAnsi="Aptos" w:cs="Browallia New"/>
        </w:rPr>
        <w:t>Singkhampuk</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Kittima</w:t>
      </w:r>
      <w:proofErr w:type="spellEnd"/>
      <w:r w:rsidRPr="00822903">
        <w:rPr>
          <w:rFonts w:ascii="Aptos" w:eastAsia="Browallia New" w:hAnsi="Aptos" w:cs="Browallia New"/>
        </w:rPr>
        <w:t xml:space="preserve"> </w:t>
      </w:r>
      <w:proofErr w:type="spellStart"/>
      <w:r w:rsidRPr="00822903">
        <w:rPr>
          <w:rFonts w:ascii="Aptos" w:eastAsia="Browallia New" w:hAnsi="Aptos" w:cs="Browallia New"/>
        </w:rPr>
        <w:t>Chareeprasit</w:t>
      </w:r>
      <w:proofErr w:type="spellEnd"/>
      <w:r w:rsidRPr="00822903">
        <w:rPr>
          <w:rFonts w:ascii="Aptos" w:eastAsia="Browallia New" w:hAnsi="Aptos" w:cs="Browallia New"/>
        </w:rPr>
        <w:t>, and Supernormal Studio.</w:t>
      </w:r>
    </w:p>
    <w:p w14:paraId="4129465A" w14:textId="08F139FC" w:rsidR="00286142" w:rsidRPr="00822903" w:rsidRDefault="00286142" w:rsidP="000E014B">
      <w:pPr>
        <w:shd w:val="clear" w:color="auto" w:fill="FFFFFF"/>
        <w:spacing w:before="100" w:beforeAutospacing="1" w:after="100" w:afterAutospacing="1"/>
        <w:rPr>
          <w:rFonts w:ascii="Aptos" w:eastAsia="Times New Roman" w:hAnsi="Aptos" w:cs="Arial"/>
          <w:color w:val="000000"/>
          <w:kern w:val="0"/>
          <w:lang w:bidi="th-TH"/>
          <w14:ligatures w14:val="none"/>
        </w:rPr>
      </w:pPr>
    </w:p>
    <w:sectPr w:rsidR="00286142" w:rsidRPr="00822903" w:rsidSect="0082290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F4A1F" w14:textId="77777777" w:rsidR="00677FB7" w:rsidRDefault="00677FB7" w:rsidP="009C2FD9">
      <w:r>
        <w:separator/>
      </w:r>
    </w:p>
  </w:endnote>
  <w:endnote w:type="continuationSeparator" w:id="0">
    <w:p w14:paraId="26C58751" w14:textId="77777777" w:rsidR="00677FB7" w:rsidRDefault="00677FB7" w:rsidP="009C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230C8" w14:textId="595EDF80" w:rsidR="009C2FD9" w:rsidRDefault="00D6556B">
    <w:pPr>
      <w:pStyle w:val="Footer"/>
    </w:pPr>
    <w:r>
      <w:rPr>
        <w:noProof/>
      </w:rPr>
      <w:drawing>
        <wp:inline distT="0" distB="0" distL="0" distR="0" wp14:anchorId="27B12065" wp14:editId="28489FC8">
          <wp:extent cx="6169152" cy="834549"/>
          <wp:effectExtent l="0" t="0" r="0" b="0"/>
          <wp:docPr id="977394153" name="Picture 2"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394153" name="Picture 2" descr="A black background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299169" cy="85213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9B334" w14:textId="77777777" w:rsidR="00677FB7" w:rsidRDefault="00677FB7" w:rsidP="009C2FD9">
      <w:r>
        <w:separator/>
      </w:r>
    </w:p>
  </w:footnote>
  <w:footnote w:type="continuationSeparator" w:id="0">
    <w:p w14:paraId="49D9F380" w14:textId="77777777" w:rsidR="00677FB7" w:rsidRDefault="00677FB7" w:rsidP="009C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6CBE3" w14:textId="50E6847C" w:rsidR="009C2FD9" w:rsidRPr="0083088C" w:rsidRDefault="00D6556B" w:rsidP="0083088C">
    <w:pPr>
      <w:shd w:val="clear" w:color="auto" w:fill="FFFFFF"/>
      <w:ind w:left="5040" w:hanging="5040"/>
      <w:rPr>
        <w:rFonts w:ascii="Aptos" w:hAnsi="Aptos" w:cs="Calibri"/>
        <w:color w:val="222222"/>
        <w:sz w:val="16"/>
        <w:szCs w:val="16"/>
      </w:rPr>
    </w:pPr>
    <w:r w:rsidRPr="0083088C">
      <w:rPr>
        <w:noProof/>
        <w:sz w:val="16"/>
        <w:szCs w:val="16"/>
      </w:rPr>
      <w:drawing>
        <wp:inline distT="0" distB="0" distL="0" distR="0" wp14:anchorId="6A92442A" wp14:editId="2807DE43">
          <wp:extent cx="457200" cy="457200"/>
          <wp:effectExtent l="0" t="0" r="0" b="0"/>
          <wp:docPr id="652767026" name="Picture 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767026" name="Picture 1" descr="A black background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90553" cy="490553"/>
                  </a:xfrm>
                  <a:prstGeom prst="rect">
                    <a:avLst/>
                  </a:prstGeom>
                </pic:spPr>
              </pic:pic>
            </a:graphicData>
          </a:graphic>
        </wp:inline>
      </w:drawing>
    </w:r>
  </w:p>
  <w:p w14:paraId="3F804B0E" w14:textId="77777777" w:rsidR="009C2FD9" w:rsidRPr="0083088C" w:rsidRDefault="009C2FD9" w:rsidP="0083088C">
    <w:pPr>
      <w:pStyle w:val="Header"/>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057FB"/>
    <w:multiLevelType w:val="multilevel"/>
    <w:tmpl w:val="1AB8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341CC0"/>
    <w:multiLevelType w:val="multilevel"/>
    <w:tmpl w:val="7028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9126023">
    <w:abstractNumId w:val="0"/>
  </w:num>
  <w:num w:numId="2" w16cid:durableId="1113016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3D8"/>
    <w:rsid w:val="0001540B"/>
    <w:rsid w:val="0007040A"/>
    <w:rsid w:val="00084E9E"/>
    <w:rsid w:val="000A374E"/>
    <w:rsid w:val="000D6AAF"/>
    <w:rsid w:val="000E014B"/>
    <w:rsid w:val="000E626B"/>
    <w:rsid w:val="000F1592"/>
    <w:rsid w:val="001210D2"/>
    <w:rsid w:val="00151AB3"/>
    <w:rsid w:val="00161B8E"/>
    <w:rsid w:val="0016614F"/>
    <w:rsid w:val="001D0DAC"/>
    <w:rsid w:val="001D4435"/>
    <w:rsid w:val="00224E33"/>
    <w:rsid w:val="002446B1"/>
    <w:rsid w:val="00286142"/>
    <w:rsid w:val="00292D2E"/>
    <w:rsid w:val="002A7081"/>
    <w:rsid w:val="002B35E3"/>
    <w:rsid w:val="002D2AEE"/>
    <w:rsid w:val="002D5D48"/>
    <w:rsid w:val="0031228C"/>
    <w:rsid w:val="003939EF"/>
    <w:rsid w:val="003E26AB"/>
    <w:rsid w:val="00406DC4"/>
    <w:rsid w:val="00411D10"/>
    <w:rsid w:val="004140D7"/>
    <w:rsid w:val="0043723A"/>
    <w:rsid w:val="00441564"/>
    <w:rsid w:val="0047272A"/>
    <w:rsid w:val="00477E7B"/>
    <w:rsid w:val="004B6F17"/>
    <w:rsid w:val="004E65C9"/>
    <w:rsid w:val="00517C56"/>
    <w:rsid w:val="00544177"/>
    <w:rsid w:val="005B6C25"/>
    <w:rsid w:val="005F1333"/>
    <w:rsid w:val="0060010B"/>
    <w:rsid w:val="00602C3A"/>
    <w:rsid w:val="0060696A"/>
    <w:rsid w:val="00677FB7"/>
    <w:rsid w:val="006830DB"/>
    <w:rsid w:val="006A1917"/>
    <w:rsid w:val="006C68BE"/>
    <w:rsid w:val="00770312"/>
    <w:rsid w:val="00770A17"/>
    <w:rsid w:val="007943D8"/>
    <w:rsid w:val="007A33C2"/>
    <w:rsid w:val="007C5137"/>
    <w:rsid w:val="007E6172"/>
    <w:rsid w:val="00822903"/>
    <w:rsid w:val="0083088C"/>
    <w:rsid w:val="00876050"/>
    <w:rsid w:val="0087626F"/>
    <w:rsid w:val="008F6EA8"/>
    <w:rsid w:val="009204C1"/>
    <w:rsid w:val="00927EB2"/>
    <w:rsid w:val="009742EB"/>
    <w:rsid w:val="009804B1"/>
    <w:rsid w:val="009A7E21"/>
    <w:rsid w:val="009C2FD9"/>
    <w:rsid w:val="009D1DF2"/>
    <w:rsid w:val="00A127EC"/>
    <w:rsid w:val="00A219D7"/>
    <w:rsid w:val="00AA1E64"/>
    <w:rsid w:val="00B12862"/>
    <w:rsid w:val="00B17B12"/>
    <w:rsid w:val="00BB3F48"/>
    <w:rsid w:val="00BD3971"/>
    <w:rsid w:val="00C04EE6"/>
    <w:rsid w:val="00C74798"/>
    <w:rsid w:val="00CD6A47"/>
    <w:rsid w:val="00D6556B"/>
    <w:rsid w:val="00D86833"/>
    <w:rsid w:val="00DD05E6"/>
    <w:rsid w:val="00E64EF1"/>
    <w:rsid w:val="00E9259A"/>
    <w:rsid w:val="00EB0607"/>
    <w:rsid w:val="00EC2F99"/>
    <w:rsid w:val="00EC7C46"/>
    <w:rsid w:val="00EF4334"/>
    <w:rsid w:val="00F04E65"/>
    <w:rsid w:val="00F0782F"/>
    <w:rsid w:val="00F60931"/>
    <w:rsid w:val="00FE3163"/>
    <w:rsid w:val="00FE6B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E0DC1"/>
  <w15:chartTrackingRefBased/>
  <w15:docId w15:val="{BABF300C-D228-1A4E-9269-F25CCDD1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43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943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943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43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943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943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43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43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43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43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943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943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43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943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943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43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43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43D8"/>
    <w:rPr>
      <w:rFonts w:eastAsiaTheme="majorEastAsia" w:cstheme="majorBidi"/>
      <w:color w:val="272727" w:themeColor="text1" w:themeTint="D8"/>
    </w:rPr>
  </w:style>
  <w:style w:type="paragraph" w:styleId="Title">
    <w:name w:val="Title"/>
    <w:basedOn w:val="Normal"/>
    <w:next w:val="Normal"/>
    <w:link w:val="TitleChar"/>
    <w:uiPriority w:val="10"/>
    <w:qFormat/>
    <w:rsid w:val="007943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43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43D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43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43D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43D8"/>
    <w:rPr>
      <w:i/>
      <w:iCs/>
      <w:color w:val="404040" w:themeColor="text1" w:themeTint="BF"/>
    </w:rPr>
  </w:style>
  <w:style w:type="paragraph" w:styleId="ListParagraph">
    <w:name w:val="List Paragraph"/>
    <w:basedOn w:val="Normal"/>
    <w:uiPriority w:val="34"/>
    <w:qFormat/>
    <w:rsid w:val="007943D8"/>
    <w:pPr>
      <w:ind w:left="720"/>
      <w:contextualSpacing/>
    </w:pPr>
  </w:style>
  <w:style w:type="character" w:styleId="IntenseEmphasis">
    <w:name w:val="Intense Emphasis"/>
    <w:basedOn w:val="DefaultParagraphFont"/>
    <w:uiPriority w:val="21"/>
    <w:qFormat/>
    <w:rsid w:val="007943D8"/>
    <w:rPr>
      <w:i/>
      <w:iCs/>
      <w:color w:val="2F5496" w:themeColor="accent1" w:themeShade="BF"/>
    </w:rPr>
  </w:style>
  <w:style w:type="paragraph" w:styleId="IntenseQuote">
    <w:name w:val="Intense Quote"/>
    <w:basedOn w:val="Normal"/>
    <w:next w:val="Normal"/>
    <w:link w:val="IntenseQuoteChar"/>
    <w:uiPriority w:val="30"/>
    <w:qFormat/>
    <w:rsid w:val="007943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43D8"/>
    <w:rPr>
      <w:i/>
      <w:iCs/>
      <w:color w:val="2F5496" w:themeColor="accent1" w:themeShade="BF"/>
    </w:rPr>
  </w:style>
  <w:style w:type="character" w:styleId="IntenseReference">
    <w:name w:val="Intense Reference"/>
    <w:basedOn w:val="DefaultParagraphFont"/>
    <w:uiPriority w:val="32"/>
    <w:qFormat/>
    <w:rsid w:val="007943D8"/>
    <w:rPr>
      <w:b/>
      <w:bCs/>
      <w:smallCaps/>
      <w:color w:val="2F5496" w:themeColor="accent1" w:themeShade="BF"/>
      <w:spacing w:val="5"/>
    </w:rPr>
  </w:style>
  <w:style w:type="character" w:styleId="Strong">
    <w:name w:val="Strong"/>
    <w:basedOn w:val="DefaultParagraphFont"/>
    <w:uiPriority w:val="22"/>
    <w:qFormat/>
    <w:rsid w:val="007943D8"/>
    <w:rPr>
      <w:b/>
      <w:bCs/>
    </w:rPr>
  </w:style>
  <w:style w:type="paragraph" w:styleId="NormalWeb">
    <w:name w:val="Normal (Web)"/>
    <w:basedOn w:val="Normal"/>
    <w:uiPriority w:val="99"/>
    <w:unhideWhenUsed/>
    <w:rsid w:val="007943D8"/>
    <w:pPr>
      <w:spacing w:before="100" w:beforeAutospacing="1" w:after="100" w:afterAutospacing="1"/>
    </w:pPr>
    <w:rPr>
      <w:rFonts w:ascii="Times New Roman" w:eastAsia="Times New Roman" w:hAnsi="Times New Roman" w:cs="Times New Roman"/>
      <w:kern w:val="0"/>
      <w:lang w:bidi="th-TH"/>
      <w14:ligatures w14:val="none"/>
    </w:rPr>
  </w:style>
  <w:style w:type="character" w:styleId="Emphasis">
    <w:name w:val="Emphasis"/>
    <w:basedOn w:val="DefaultParagraphFont"/>
    <w:uiPriority w:val="20"/>
    <w:qFormat/>
    <w:rsid w:val="007943D8"/>
    <w:rPr>
      <w:i/>
      <w:iCs/>
    </w:rPr>
  </w:style>
  <w:style w:type="character" w:styleId="Hyperlink">
    <w:name w:val="Hyperlink"/>
    <w:basedOn w:val="DefaultParagraphFont"/>
    <w:uiPriority w:val="99"/>
    <w:unhideWhenUsed/>
    <w:rsid w:val="0060010B"/>
    <w:rPr>
      <w:color w:val="0563C1" w:themeColor="hyperlink"/>
      <w:u w:val="single"/>
    </w:rPr>
  </w:style>
  <w:style w:type="character" w:styleId="UnresolvedMention">
    <w:name w:val="Unresolved Mention"/>
    <w:basedOn w:val="DefaultParagraphFont"/>
    <w:uiPriority w:val="99"/>
    <w:semiHidden/>
    <w:unhideWhenUsed/>
    <w:rsid w:val="0060010B"/>
    <w:rPr>
      <w:color w:val="605E5C"/>
      <w:shd w:val="clear" w:color="auto" w:fill="E1DFDD"/>
    </w:rPr>
  </w:style>
  <w:style w:type="paragraph" w:styleId="Header">
    <w:name w:val="header"/>
    <w:basedOn w:val="Normal"/>
    <w:link w:val="HeaderChar"/>
    <w:uiPriority w:val="99"/>
    <w:unhideWhenUsed/>
    <w:rsid w:val="009C2FD9"/>
    <w:pPr>
      <w:tabs>
        <w:tab w:val="center" w:pos="4680"/>
        <w:tab w:val="right" w:pos="9360"/>
      </w:tabs>
    </w:pPr>
  </w:style>
  <w:style w:type="character" w:customStyle="1" w:styleId="HeaderChar">
    <w:name w:val="Header Char"/>
    <w:basedOn w:val="DefaultParagraphFont"/>
    <w:link w:val="Header"/>
    <w:uiPriority w:val="99"/>
    <w:rsid w:val="009C2FD9"/>
  </w:style>
  <w:style w:type="paragraph" w:styleId="Footer">
    <w:name w:val="footer"/>
    <w:basedOn w:val="Normal"/>
    <w:link w:val="FooterChar"/>
    <w:uiPriority w:val="99"/>
    <w:unhideWhenUsed/>
    <w:rsid w:val="009C2FD9"/>
    <w:pPr>
      <w:tabs>
        <w:tab w:val="center" w:pos="4680"/>
        <w:tab w:val="right" w:pos="9360"/>
      </w:tabs>
    </w:pPr>
  </w:style>
  <w:style w:type="character" w:customStyle="1" w:styleId="FooterChar">
    <w:name w:val="Footer Char"/>
    <w:basedOn w:val="DefaultParagraphFont"/>
    <w:link w:val="Footer"/>
    <w:uiPriority w:val="99"/>
    <w:rsid w:val="009C2FD9"/>
  </w:style>
  <w:style w:type="character" w:customStyle="1" w:styleId="invisible">
    <w:name w:val="invisible"/>
    <w:basedOn w:val="DefaultParagraphFont"/>
    <w:rsid w:val="0087626F"/>
  </w:style>
  <w:style w:type="paragraph" w:customStyle="1" w:styleId="isselectedend">
    <w:name w:val="isselectedend"/>
    <w:basedOn w:val="Normal"/>
    <w:rsid w:val="004140D7"/>
    <w:pPr>
      <w:spacing w:before="100" w:beforeAutospacing="1" w:after="100" w:afterAutospacing="1"/>
    </w:pPr>
    <w:rPr>
      <w:rFonts w:ascii="Times New Roman" w:eastAsia="Times New Roman" w:hAnsi="Times New Roman" w:cs="Times New Roman"/>
      <w:kern w:val="0"/>
      <w:lang w:bidi="th-TH"/>
      <w14:ligatures w14:val="none"/>
    </w:rPr>
  </w:style>
  <w:style w:type="character" w:styleId="FollowedHyperlink">
    <w:name w:val="FollowedHyperlink"/>
    <w:basedOn w:val="DefaultParagraphFont"/>
    <w:uiPriority w:val="99"/>
    <w:semiHidden/>
    <w:unhideWhenUsed/>
    <w:rsid w:val="008308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ello@100tonsonfoundatio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1126</Words>
  <Characters>6985</Characters>
  <Application>Microsoft Office Word</Application>
  <DocSecurity>0</DocSecurity>
  <Lines>101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Ormsby, Nuchanart Q</dc:creator>
  <cp:keywords/>
  <dc:description/>
  <cp:lastModifiedBy>Ormsby, Nuchanart Q</cp:lastModifiedBy>
  <cp:revision>2</cp:revision>
  <dcterms:created xsi:type="dcterms:W3CDTF">2026-03-21T21:49:00Z</dcterms:created>
  <dcterms:modified xsi:type="dcterms:W3CDTF">2026-03-21T21:49:00Z</dcterms:modified>
</cp:coreProperties>
</file>